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ascii="黑体" w:eastAsia="黑体"/>
          <w:sz w:val="44"/>
          <w:szCs w:val="44"/>
          <w:lang w:val="en-US" w:eastAsia="zh-CN"/>
        </w:rPr>
        <w:t xml:space="preserve">  </w:t>
      </w:r>
      <w:r>
        <w:rPr>
          <w:rFonts w:hint="eastAsia" w:ascii="宋体" w:hAnsi="宋体" w:eastAsia="宋体" w:cs="宋体"/>
          <w:sz w:val="44"/>
          <w:szCs w:val="44"/>
          <w:lang w:val="en-US" w:eastAsia="zh-CN"/>
        </w:rPr>
        <w:t xml:space="preserve"> </w:t>
      </w:r>
      <w:r>
        <w:rPr>
          <w:rFonts w:hint="eastAsia" w:ascii="黑体" w:hAnsi="黑体" w:eastAsia="黑体"/>
          <w:color w:val="auto"/>
          <w:sz w:val="44"/>
          <w:szCs w:val="44"/>
          <w:lang w:val="en-US" w:eastAsia="zh-CN"/>
        </w:rPr>
        <w:t xml:space="preserve">       </w:t>
      </w:r>
      <w:r>
        <w:rPr>
          <w:rFonts w:hint="eastAsia"/>
          <w:sz w:val="44"/>
          <w:szCs w:val="44"/>
          <w:lang w:val="en-US" w:eastAsia="zh-CN"/>
        </w:rPr>
        <w:t xml:space="preserve">   </w:t>
      </w:r>
      <w:r>
        <w:rPr>
          <w:rFonts w:hint="eastAsia" w:ascii="新宋体" w:hAnsi="新宋体" w:eastAsia="新宋体" w:cs="新宋体"/>
          <w:b w:val="0"/>
          <w:bCs w:val="0"/>
          <w:sz w:val="32"/>
          <w:szCs w:val="32"/>
          <w:lang w:val="en-US" w:eastAsia="zh-CN"/>
        </w:rPr>
        <w:t xml:space="preserve">        </w:t>
      </w:r>
      <w:r>
        <w:rPr>
          <w:rFonts w:hint="eastAsia" w:ascii="宋体" w:hAnsi="宋体" w:eastAsia="宋体" w:cs="宋体"/>
          <w:b w:val="0"/>
          <w:bCs w:val="0"/>
          <w:sz w:val="36"/>
          <w:szCs w:val="36"/>
          <w:lang w:val="en-US" w:eastAsia="zh-CN"/>
        </w:rPr>
        <w:t xml:space="preserve">  </w:t>
      </w:r>
      <w:r>
        <w:rPr>
          <w:rFonts w:hint="eastAsia" w:ascii="宋体" w:hAnsi="宋体" w:cs="宋体"/>
          <w:b w:val="0"/>
          <w:bCs w:val="0"/>
          <w:sz w:val="36"/>
          <w:szCs w:val="36"/>
          <w:lang w:val="en-US" w:eastAsia="zh-CN"/>
        </w:rPr>
        <w:t xml:space="preserve">       </w:t>
      </w:r>
      <w:r>
        <w:rPr>
          <w:rFonts w:hint="eastAsia"/>
          <w:b/>
          <w:bCs/>
          <w:sz w:val="44"/>
          <w:szCs w:val="44"/>
          <w:lang w:val="en-US" w:eastAsia="zh-CN"/>
        </w:rPr>
        <w:t xml:space="preserve">      </w:t>
      </w:r>
    </w:p>
    <w:p>
      <w:pPr>
        <w:jc w:val="center"/>
        <w:rPr>
          <w:rFonts w:hint="eastAsia"/>
          <w:sz w:val="44"/>
          <w:szCs w:val="44"/>
          <w:lang w:val="en-US" w:eastAsia="zh-CN"/>
        </w:rPr>
      </w:pPr>
    </w:p>
    <w:p>
      <w:pPr>
        <w:jc w:val="center"/>
        <w:rPr>
          <w:rFonts w:hint="eastAsia" w:ascii="仿宋_GB2312" w:hAnsi="仿宋_GB2312" w:eastAsia="仿宋_GB2312"/>
          <w:sz w:val="32"/>
        </w:rPr>
      </w:pPr>
      <w:r>
        <w:rPr>
          <w:rFonts w:hint="eastAsia"/>
          <w:sz w:val="44"/>
          <w:szCs w:val="44"/>
          <w:lang w:val="en-US" w:eastAsia="zh-CN"/>
        </w:rPr>
        <w:t xml:space="preserve">    </w:t>
      </w:r>
      <w:r>
        <w:rPr>
          <w:rFonts w:hint="eastAsia" w:ascii="仿宋" w:hAnsi="仿宋" w:eastAsia="仿宋" w:cs="仿宋"/>
          <w:sz w:val="44"/>
          <w:szCs w:val="44"/>
          <w:lang w:val="en-US" w:eastAsia="zh-CN"/>
        </w:rPr>
        <w:t xml:space="preserve">         </w:t>
      </w:r>
      <w:r>
        <w:rPr>
          <w:rFonts w:hint="eastAsia"/>
          <w:sz w:val="44"/>
          <w:szCs w:val="44"/>
          <w:lang w:val="en-US" w:eastAsia="zh-CN"/>
        </w:rPr>
        <w:t xml:space="preserve">     </w:t>
      </w:r>
    </w:p>
    <w:p>
      <w:pPr>
        <w:jc w:val="both"/>
        <w:rPr>
          <w:rFonts w:hint="eastAsia" w:ascii="仿宋_GB2312" w:hAnsi="仿宋_GB2312" w:eastAsia="仿宋_GB2312"/>
          <w:sz w:val="18"/>
          <w:szCs w:val="18"/>
          <w:lang w:val="en-US" w:eastAsia="zh-CN"/>
        </w:rPr>
      </w:pPr>
    </w:p>
    <w:p>
      <w:pPr>
        <w:jc w:val="both"/>
        <w:rPr>
          <w:rFonts w:hint="eastAsia" w:ascii="仿宋_GB2312" w:hAnsi="仿宋_GB2312" w:eastAsia="仿宋_GB2312"/>
          <w:sz w:val="18"/>
          <w:szCs w:val="18"/>
        </w:rPr>
      </w:pPr>
    </w:p>
    <w:p>
      <w:pPr>
        <w:jc w:val="both"/>
        <w:rPr>
          <w:rFonts w:hint="eastAsia" w:ascii="仿宋_GB2312" w:hAnsi="仿宋_GB2312" w:eastAsia="仿宋_GB2312"/>
          <w:sz w:val="18"/>
          <w:szCs w:val="18"/>
        </w:rPr>
      </w:pPr>
    </w:p>
    <w:p>
      <w:pPr>
        <w:jc w:val="both"/>
        <w:rPr>
          <w:rFonts w:hint="eastAsia" w:ascii="仿宋_GB2312" w:hAnsi="仿宋_GB2312" w:eastAsia="仿宋_GB2312"/>
          <w:sz w:val="18"/>
          <w:szCs w:val="18"/>
        </w:rPr>
      </w:pPr>
    </w:p>
    <w:p>
      <w:pPr>
        <w:jc w:val="center"/>
        <w:rPr>
          <w:rFonts w:hint="eastAsia" w:ascii="仿宋" w:hAnsi="仿宋" w:eastAsia="仿宋"/>
          <w:sz w:val="32"/>
        </w:rPr>
      </w:pPr>
      <w:r>
        <w:rPr>
          <w:rFonts w:hint="eastAsia" w:ascii="仿宋" w:hAnsi="仿宋" w:eastAsia="仿宋"/>
          <w:sz w:val="32"/>
        </w:rPr>
        <w:t>泰林字[20</w:t>
      </w:r>
      <w:r>
        <w:rPr>
          <w:rFonts w:hint="eastAsia" w:ascii="仿宋" w:hAnsi="仿宋" w:eastAsia="仿宋"/>
          <w:sz w:val="32"/>
          <w:lang w:val="en-US" w:eastAsia="zh-CN"/>
        </w:rPr>
        <w:t>19</w:t>
      </w:r>
      <w:r>
        <w:rPr>
          <w:rFonts w:hint="eastAsia" w:ascii="仿宋" w:hAnsi="仿宋" w:eastAsia="仿宋"/>
          <w:sz w:val="32"/>
        </w:rPr>
        <w:t>]</w:t>
      </w:r>
      <w:r>
        <w:rPr>
          <w:rFonts w:hint="eastAsia" w:ascii="仿宋" w:hAnsi="仿宋" w:eastAsia="仿宋"/>
          <w:sz w:val="32"/>
          <w:lang w:val="en-US" w:eastAsia="zh-CN"/>
        </w:rPr>
        <w:t>12</w:t>
      </w:r>
      <w:r>
        <w:rPr>
          <w:rFonts w:hint="eastAsia" w:ascii="仿宋" w:hAnsi="仿宋" w:eastAsia="仿宋"/>
          <w:sz w:val="32"/>
        </w:rPr>
        <w:t>号</w:t>
      </w:r>
    </w:p>
    <w:p>
      <w:pPr>
        <w:spacing w:line="1000" w:lineRule="exact"/>
        <w:jc w:val="both"/>
        <w:rPr>
          <w:rFonts w:hint="eastAsia" w:ascii="仿宋_GB2312" w:eastAsia="仿宋_GB2312"/>
          <w:sz w:val="32"/>
          <w:szCs w:val="32"/>
        </w:rPr>
      </w:pPr>
    </w:p>
    <w:p>
      <w:pPr>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关于印发《泰安市林业局2019年度行业</w:t>
      </w:r>
    </w:p>
    <w:p>
      <w:pPr>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扶贫工作实施方案》的通知</w:t>
      </w:r>
    </w:p>
    <w:p>
      <w:pPr>
        <w:spacing w:line="560" w:lineRule="exact"/>
        <w:jc w:val="left"/>
        <w:rPr>
          <w:rFonts w:ascii="仿宋_GB2312" w:hAnsi="方正小标宋简体" w:eastAsia="仿宋_GB2312" w:cs="方正小标宋简体"/>
          <w:sz w:val="32"/>
          <w:szCs w:val="32"/>
        </w:rPr>
      </w:pPr>
    </w:p>
    <w:p>
      <w:pPr>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各县（市、区）生态林业发展中心，泰安高新区农工办，泰山景区农林局，市林科院，局机关各科站：</w:t>
      </w:r>
    </w:p>
    <w:p>
      <w:pPr>
        <w:jc w:val="left"/>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w:t xml:space="preserve">    </w:t>
      </w:r>
      <w:r>
        <w:rPr>
          <w:rFonts w:hint="eastAsia" w:ascii="仿宋_GB2312" w:hAnsi="方正小标宋简体" w:eastAsia="仿宋_GB2312" w:cs="方正小标宋简体"/>
          <w:sz w:val="32"/>
          <w:szCs w:val="32"/>
        </w:rPr>
        <w:t>《泰安市林业局</w:t>
      </w:r>
      <w:r>
        <w:rPr>
          <w:rFonts w:ascii="仿宋_GB2312" w:hAnsi="方正小标宋简体" w:eastAsia="仿宋_GB2312" w:cs="方正小标宋简体"/>
          <w:sz w:val="32"/>
          <w:szCs w:val="32"/>
        </w:rPr>
        <w:t>2019</w:t>
      </w:r>
      <w:r>
        <w:rPr>
          <w:rFonts w:hint="eastAsia" w:ascii="仿宋_GB2312" w:hAnsi="方正小标宋简体" w:eastAsia="仿宋_GB2312" w:cs="方正小标宋简体"/>
          <w:sz w:val="32"/>
          <w:szCs w:val="32"/>
        </w:rPr>
        <w:t>年度行业扶贫工作实施方案》已经局党组研究同意，现印发给你们，请认真贯彻执行。</w:t>
      </w:r>
    </w:p>
    <w:p>
      <w:pPr>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 xml:space="preserve"> </w:t>
      </w:r>
    </w:p>
    <w:p>
      <w:pPr>
        <w:ind w:firstLine="640" w:firstLineChars="200"/>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附件：泰安市林业局</w:t>
      </w:r>
      <w:r>
        <w:rPr>
          <w:rFonts w:ascii="仿宋_GB2312" w:hAnsi="方正小标宋简体" w:eastAsia="仿宋_GB2312" w:cs="方正小标宋简体"/>
          <w:sz w:val="32"/>
          <w:szCs w:val="32"/>
        </w:rPr>
        <w:t>2019</w:t>
      </w:r>
      <w:r>
        <w:rPr>
          <w:rFonts w:hint="eastAsia" w:ascii="仿宋_GB2312" w:hAnsi="方正小标宋简体" w:eastAsia="仿宋_GB2312" w:cs="方正小标宋简体"/>
          <w:sz w:val="32"/>
          <w:szCs w:val="32"/>
        </w:rPr>
        <w:t>年度行业扶贫工作实施方案。</w:t>
      </w:r>
    </w:p>
    <w:p>
      <w:pPr>
        <w:spacing w:line="600" w:lineRule="exact"/>
        <w:ind w:firstLine="640"/>
        <w:rPr>
          <w:rFonts w:ascii="仿宋_GB2312" w:hAnsi="仿宋_GB2312" w:eastAsia="仿宋_GB2312" w:cs="仿宋_GB2312"/>
          <w:sz w:val="32"/>
          <w:szCs w:val="32"/>
        </w:rPr>
      </w:pPr>
    </w:p>
    <w:p>
      <w:pPr>
        <w:spacing w:line="600" w:lineRule="exact"/>
        <w:ind w:firstLine="64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5日</w:t>
      </w:r>
    </w:p>
    <w:p>
      <w:pPr>
        <w:spacing w:line="600" w:lineRule="exact"/>
        <w:ind w:firstLine="640"/>
        <w:rPr>
          <w:rFonts w:ascii="仿宋_GB2312" w:hAnsi="仿宋_GB2312" w:eastAsia="仿宋_GB2312" w:cs="仿宋_GB2312"/>
          <w:sz w:val="32"/>
          <w:szCs w:val="32"/>
        </w:rPr>
      </w:pPr>
    </w:p>
    <w:p>
      <w:pPr>
        <w:spacing w:line="560" w:lineRule="exact"/>
        <w:jc w:val="left"/>
        <w:rPr>
          <w:rFonts w:ascii="仿宋_GB2312" w:hAnsi="方正小标宋简体" w:eastAsia="仿宋_GB2312" w:cs="方正小标宋简体"/>
          <w:sz w:val="32"/>
          <w:szCs w:val="32"/>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left"/>
        <w:rPr>
          <w:rFonts w:ascii="仿宋" w:hAnsi="仿宋" w:eastAsia="仿宋" w:cs="仿宋"/>
          <w:sz w:val="32"/>
          <w:szCs w:val="32"/>
        </w:rPr>
      </w:pPr>
      <w:r>
        <w:rPr>
          <w:rFonts w:hint="eastAsia" w:ascii="仿宋" w:hAnsi="仿宋" w:eastAsia="仿宋" w:cs="仿宋"/>
          <w:sz w:val="32"/>
          <w:szCs w:val="32"/>
        </w:rPr>
        <w:t>附件：</w:t>
      </w: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泰安市林业局</w:t>
      </w: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2019年度行业扶贫工作实施方案</w:t>
      </w:r>
    </w:p>
    <w:p>
      <w:pPr>
        <w:spacing w:line="600" w:lineRule="exact"/>
        <w:jc w:val="center"/>
        <w:rPr>
          <w:rFonts w:ascii="方正小标宋简体" w:hAnsi="方正小标宋简体" w:eastAsia="方正小标宋简体" w:cs="方正小标宋简体"/>
          <w:sz w:val="44"/>
          <w:szCs w:val="44"/>
        </w:rPr>
      </w:pP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为全面做好2019年度全市林业行业扶贫工作，根据《山东省自然资源厅 2019 年度行业扶贫工作实施方案》、《泰安市林业局关于打赢脱贫攻坚战三年行动工作方案（2018-2020年）》以及省、市关于脱贫攻坚工作的有关要求，结合行业实际，制定本方案。</w:t>
      </w:r>
    </w:p>
    <w:p>
      <w:pPr>
        <w:spacing w:line="600" w:lineRule="exact"/>
        <w:ind w:firstLine="640"/>
        <w:rPr>
          <w:rFonts w:ascii="黑体" w:hAnsi="黑体" w:eastAsia="黑体" w:cs="黑体"/>
          <w:sz w:val="32"/>
          <w:szCs w:val="32"/>
        </w:rPr>
      </w:pPr>
      <w:r>
        <w:rPr>
          <w:rFonts w:hint="eastAsia" w:ascii="黑体" w:hAnsi="黑体" w:eastAsia="黑体" w:cs="黑体"/>
          <w:sz w:val="32"/>
          <w:szCs w:val="32"/>
        </w:rPr>
        <w:t>一、总体要求</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以习近平新时代中国特色社会主义思想为指导，深入学习贯彻习近平总书记关于</w:t>
      </w:r>
      <w:r>
        <w:rPr>
          <w:rFonts w:hint="eastAsia" w:ascii="仿宋_GB2312" w:hAnsi="仿宋_GB2312" w:eastAsia="仿宋_GB2312" w:cs="仿宋_GB2312"/>
          <w:sz w:val="32"/>
          <w:szCs w:val="32"/>
          <w:lang w:eastAsia="zh-CN"/>
        </w:rPr>
        <w:t>脱贫攻坚</w:t>
      </w:r>
      <w:r>
        <w:rPr>
          <w:rFonts w:hint="eastAsia" w:ascii="仿宋_GB2312" w:hAnsi="仿宋_GB2312" w:eastAsia="仿宋_GB2312" w:cs="仿宋_GB2312"/>
          <w:sz w:val="32"/>
          <w:szCs w:val="32"/>
        </w:rPr>
        <w:t>工作的重要论述和视察山东重要讲话、重要指示批示精神，按照省厅和市委、市政府脱贫攻坚部署要求，充分发挥林业行业优势，细化完善精准扶贫措施，切实抓好全省扶贫开发工作成效考核反馈问题的整改落实工作，巩固提升行业扶贫工作成效，确保完成行业扶贫各项年度目标任务。</w:t>
      </w:r>
    </w:p>
    <w:p>
      <w:pPr>
        <w:spacing w:line="600" w:lineRule="exact"/>
        <w:ind w:firstLine="640"/>
        <w:rPr>
          <w:rFonts w:ascii="黑体" w:hAnsi="黑体" w:eastAsia="黑体" w:cs="黑体"/>
          <w:sz w:val="32"/>
          <w:szCs w:val="32"/>
        </w:rPr>
      </w:pPr>
      <w:r>
        <w:rPr>
          <w:rFonts w:hint="eastAsia" w:ascii="黑体" w:hAnsi="黑体" w:eastAsia="黑体" w:cs="黑体"/>
          <w:sz w:val="32"/>
          <w:szCs w:val="32"/>
        </w:rPr>
        <w:t>二、目标任务</w:t>
      </w:r>
    </w:p>
    <w:p>
      <w:pPr>
        <w:spacing w:line="600" w:lineRule="exact"/>
        <w:ind w:firstLine="643" w:firstLineChars="20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（一）巩固提升产业扶贫成果。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1、大力发展特色经济林和苗木花卉。</w:t>
      </w:r>
      <w:r>
        <w:rPr>
          <w:rFonts w:hint="eastAsia" w:ascii="仿宋_GB2312" w:hAnsi="仿宋_GB2312" w:eastAsia="仿宋_GB2312" w:cs="仿宋_GB2312"/>
          <w:sz w:val="32"/>
          <w:szCs w:val="32"/>
        </w:rPr>
        <w:t>以实施乡村振兴战略、新旧动能转换重大工程为契机，</w:t>
      </w:r>
      <w:r>
        <w:rPr>
          <w:rStyle w:val="34"/>
          <w:rFonts w:hint="eastAsia" w:ascii="仿宋_GB2312" w:eastAsia="仿宋_GB2312"/>
          <w:sz w:val="32"/>
        </w:rPr>
        <w:t>通过加强政策引导、舆论宣传和技术服务，在贫困地区</w:t>
      </w:r>
      <w:r>
        <w:rPr>
          <w:rFonts w:hint="eastAsia" w:ascii="仿宋_GB2312" w:hAnsi="仿宋_GB2312" w:eastAsia="仿宋_GB2312" w:cs="仿宋_GB2312"/>
          <w:sz w:val="32"/>
          <w:szCs w:val="32"/>
        </w:rPr>
        <w:t>突出抓好</w:t>
      </w:r>
      <w:r>
        <w:rPr>
          <w:rFonts w:hint="eastAsia" w:ascii="仿宋_GB2312" w:hAnsi="仿宋_GB2312" w:eastAsia="仿宋_GB2312" w:cs="仿宋_GB2312"/>
          <w:sz w:val="32"/>
          <w:szCs w:val="32"/>
          <w:lang w:eastAsia="zh-CN"/>
        </w:rPr>
        <w:t>特色</w:t>
      </w:r>
      <w:r>
        <w:rPr>
          <w:rFonts w:hint="eastAsia" w:ascii="仿宋_GB2312" w:hAnsi="仿宋_GB2312" w:eastAsia="仿宋_GB2312" w:cs="仿宋_GB2312"/>
          <w:sz w:val="32"/>
          <w:szCs w:val="32"/>
        </w:rPr>
        <w:t>经济林、苗木花卉等优势林</w:t>
      </w:r>
      <w:r>
        <w:rPr>
          <w:rFonts w:hint="eastAsia" w:ascii="仿宋_GB2312" w:hAnsi="仿宋_GB2312" w:eastAsia="仿宋_GB2312" w:cs="仿宋_GB2312"/>
          <w:sz w:val="32"/>
          <w:szCs w:val="32"/>
          <w:lang w:eastAsia="zh-CN"/>
        </w:rPr>
        <w:t>果</w:t>
      </w:r>
      <w:r>
        <w:rPr>
          <w:rFonts w:hint="eastAsia" w:ascii="仿宋_GB2312" w:hAnsi="仿宋_GB2312" w:eastAsia="仿宋_GB2312" w:cs="仿宋_GB2312"/>
          <w:sz w:val="32"/>
          <w:szCs w:val="32"/>
        </w:rPr>
        <w:t>产业，不断巩固产业扶贫成果</w:t>
      </w:r>
      <w:r>
        <w:rPr>
          <w:rFonts w:hint="eastAsia" w:ascii="仿宋_GB2312" w:hAnsi="仿宋" w:eastAsia="仿宋_GB2312" w:cs="仿宋"/>
          <w:sz w:val="32"/>
          <w:szCs w:val="32"/>
        </w:rPr>
        <w:t>。结合农业种植结构调整，继续加大山区坡耕地、丘陵薄地、严重沙化土地、易地扶贫搬迁腾退土地等不宜耕种土地的退耕还果还林力度，规模化发展大樱桃、桃、苹果、榛子、核桃等高附加值特色经济林基地，提高种植效益，增加农民收入。依托东方园林、浙江滕头等骨干龙头的引领带动作用，支持贫困地区加快发展市场前景好、城乡需求大的优良乡土树种和名、特、优、新苗木，促进苗木花卉产业转型升级、扩规提档。</w:t>
      </w:r>
      <w:r>
        <w:rPr>
          <w:rFonts w:hint="eastAsia" w:ascii="仿宋_GB2312" w:hAnsi="仿宋_GB2312" w:eastAsia="仿宋_GB2312" w:cs="仿宋_GB2312"/>
          <w:sz w:val="32"/>
          <w:szCs w:val="32"/>
        </w:rPr>
        <w:t>对照省、市下达的经济林帮扶任务，认真梳理核对任务完成情况、帮扶成效，进一步进行精准识别，提升帮扶精准度和满意度，确保顺利通过省级扶贫成效考核。健全完善林业行业扶贫帮扶台账，落实落细各类扶贫数据，精准到户到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到地块，各类统计数据要严格按照月报要求上报。</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牵头领导：</w:t>
      </w:r>
      <w:r>
        <w:rPr>
          <w:rFonts w:hint="eastAsia" w:ascii="仿宋_GB2312" w:hAnsi="仿宋_GB2312" w:eastAsia="仿宋_GB2312" w:cs="仿宋_GB2312"/>
          <w:sz w:val="32"/>
          <w:szCs w:val="32"/>
        </w:rPr>
        <w:t>李传生、焦明</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责任科室：</w:t>
      </w:r>
      <w:r>
        <w:rPr>
          <w:rFonts w:hint="eastAsia" w:ascii="仿宋_GB2312" w:hAnsi="仿宋_GB2312" w:eastAsia="仿宋_GB2312" w:cs="仿宋_GB2312"/>
          <w:sz w:val="32"/>
          <w:szCs w:val="32"/>
        </w:rPr>
        <w:t>经济林管理站、林业站</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各县（市、区）生态林业发展中心，泰安高新区农工办，泰山景区农林局</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2、积极培育</w:t>
      </w:r>
      <w:r>
        <w:rPr>
          <w:rFonts w:hint="eastAsia" w:ascii="仿宋_GB2312" w:hAnsi="仿宋_GB2312" w:eastAsia="仿宋_GB2312" w:cs="仿宋_GB2312"/>
          <w:b/>
          <w:bCs/>
          <w:sz w:val="32"/>
          <w:szCs w:val="32"/>
          <w:lang w:eastAsia="zh-CN"/>
        </w:rPr>
        <w:t>林业新型经营主体</w:t>
      </w:r>
      <w:r>
        <w:rPr>
          <w:rFonts w:hint="eastAsia" w:ascii="仿宋_GB2312" w:hAnsi="仿宋_GB2312" w:eastAsia="仿宋_GB2312" w:cs="仿宋_GB2312"/>
          <w:b/>
          <w:bCs/>
          <w:sz w:val="32"/>
          <w:szCs w:val="32"/>
        </w:rPr>
        <w:t>。</w:t>
      </w:r>
      <w:r>
        <w:rPr>
          <w:rFonts w:hint="eastAsia" w:ascii="仿宋_GB2312" w:hAnsi="仿宋" w:eastAsia="仿宋_GB2312" w:cs="仿宋"/>
          <w:sz w:val="32"/>
          <w:szCs w:val="32"/>
        </w:rPr>
        <w:t>大力培植</w:t>
      </w:r>
      <w:r>
        <w:rPr>
          <w:rFonts w:hint="eastAsia" w:ascii="仿宋_GB2312" w:hAnsi="仿宋" w:eastAsia="仿宋_GB2312" w:cs="仿宋"/>
          <w:sz w:val="32"/>
          <w:szCs w:val="32"/>
          <w:lang w:eastAsia="zh-CN"/>
        </w:rPr>
        <w:t>龙头企业、</w:t>
      </w:r>
      <w:r>
        <w:rPr>
          <w:rFonts w:hint="eastAsia" w:ascii="仿宋_GB2312" w:hAnsi="仿宋" w:eastAsia="仿宋_GB2312" w:cs="仿宋"/>
          <w:sz w:val="32"/>
          <w:szCs w:val="32"/>
        </w:rPr>
        <w:t>专业大户、林业合作社、民营林场、家庭林场等新型经营主体，推动发展“龙头企业+基地+农户”、“公司+合作社＋农户”等产业化经营模式，提高林业的规模化、集约化水平</w:t>
      </w:r>
      <w:r>
        <w:rPr>
          <w:rFonts w:hint="eastAsia" w:ascii="仿宋_GB2312" w:hAnsi="仿宋_GB2312" w:eastAsia="仿宋_GB2312" w:cs="仿宋_GB2312"/>
          <w:sz w:val="32"/>
          <w:szCs w:val="32"/>
        </w:rPr>
        <w:t>，对帮扶带动</w:t>
      </w:r>
      <w:r>
        <w:rPr>
          <w:rFonts w:hint="eastAsia" w:ascii="仿宋_GB2312" w:hAnsi="仿宋_GB2312" w:eastAsia="仿宋_GB2312" w:cs="仿宋_GB2312"/>
          <w:sz w:val="32"/>
          <w:szCs w:val="32"/>
          <w:lang w:eastAsia="zh-CN"/>
        </w:rPr>
        <w:t>贫困</w:t>
      </w:r>
      <w:r>
        <w:rPr>
          <w:rFonts w:hint="eastAsia" w:ascii="仿宋_GB2312" w:hAnsi="仿宋_GB2312" w:eastAsia="仿宋_GB2312" w:cs="仿宋_GB2312"/>
          <w:sz w:val="32"/>
          <w:szCs w:val="32"/>
        </w:rPr>
        <w:t>群众脱贫增收致富的林业新型经营主体，在评选</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rPr>
        <w:t>市级以上荣誉称号、林业项目扶持上优先予以考虑倾斜。</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牵头领导：</w:t>
      </w:r>
      <w:r>
        <w:rPr>
          <w:rFonts w:hint="eastAsia" w:ascii="仿宋_GB2312" w:hAnsi="仿宋_GB2312" w:eastAsia="仿宋_GB2312" w:cs="仿宋_GB2312"/>
          <w:sz w:val="32"/>
          <w:szCs w:val="32"/>
        </w:rPr>
        <w:t>李传生</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责任科室：</w:t>
      </w:r>
      <w:r>
        <w:rPr>
          <w:rFonts w:hint="eastAsia" w:ascii="仿宋_GB2312" w:hAnsi="仿宋_GB2312" w:eastAsia="仿宋_GB2312" w:cs="仿宋_GB2312"/>
          <w:sz w:val="32"/>
          <w:szCs w:val="32"/>
        </w:rPr>
        <w:t>自然保护地管理科、经济林管理站</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各县（市、区）生态林业发展中心，泰安高新区农工办，泰山景区农林局</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（二）巩固提升生态扶贫成果。</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认真落实中央和省委关于“生态补偿脱贫一批”的要求，深入推进“绿满泰安”行动，持续</w:t>
      </w:r>
      <w:r>
        <w:rPr>
          <w:rFonts w:hint="eastAsia" w:ascii="仿宋_GB2312" w:hAnsi="Arial" w:eastAsia="仿宋_GB2312" w:cs="Arial"/>
          <w:sz w:val="32"/>
          <w:szCs w:val="32"/>
        </w:rPr>
        <w:t>加大贫困地区生态保护修复力度，</w:t>
      </w:r>
      <w:r>
        <w:rPr>
          <w:rFonts w:hint="eastAsia" w:ascii="仿宋_GB2312" w:eastAsia="仿宋_GB2312"/>
          <w:sz w:val="32"/>
          <w:szCs w:val="32"/>
        </w:rPr>
        <w:t>积极吸纳有劳动能力的贫困人口组建造林队、管护队，积极参与植树造林、森林管护、病虫害防治、森林抚育等工作，</w:t>
      </w:r>
      <w:r>
        <w:rPr>
          <w:rFonts w:hint="eastAsia" w:ascii="仿宋_GB2312" w:hAnsi="仿宋_GB2312" w:eastAsia="仿宋_GB2312" w:cs="仿宋_GB2312"/>
          <w:sz w:val="32"/>
          <w:szCs w:val="32"/>
        </w:rPr>
        <w:t>优先为符合护林员岗位需求且有从事生态管护意愿的省定建档立卡贫困人口安排生态管护岗位，</w:t>
      </w:r>
      <w:r>
        <w:rPr>
          <w:rFonts w:hint="eastAsia" w:ascii="仿宋_GB2312" w:eastAsia="仿宋_GB2312"/>
          <w:sz w:val="32"/>
          <w:szCs w:val="32"/>
        </w:rPr>
        <w:t>确保完成省、市下达的生态岗位帮扶任务，实现贫困群众多渠道就业、多途径脱贫。</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牵头领导：</w:t>
      </w:r>
      <w:r>
        <w:rPr>
          <w:rFonts w:hint="eastAsia" w:ascii="仿宋_GB2312" w:hAnsi="仿宋_GB2312" w:eastAsia="仿宋_GB2312" w:cs="仿宋_GB2312"/>
          <w:sz w:val="32"/>
          <w:szCs w:val="32"/>
        </w:rPr>
        <w:t>张德涛、焦明</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责任科室：</w:t>
      </w:r>
      <w:r>
        <w:rPr>
          <w:rFonts w:hint="eastAsia" w:ascii="仿宋_GB2312" w:hAnsi="仿宋_GB2312" w:eastAsia="仿宋_GB2312" w:cs="仿宋_GB2312"/>
          <w:sz w:val="32"/>
          <w:szCs w:val="32"/>
        </w:rPr>
        <w:t>森林防火和林业安全科、林业站</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各县（市、区）生态林业发展中心，泰安高新区农工办，泰山景区农林局</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（三）巩固提升科技扶贫成果。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依托山农大、省果树所、市林科院等驻泰科研院校林业科技专家队伍，结合送科技下乡活动、新型职业林农培训工程，在特色经济林、苗木花卉集中连片的重点贫困地区，组织开展4次以上市级林</w:t>
      </w:r>
      <w:r>
        <w:rPr>
          <w:rFonts w:hint="eastAsia" w:ascii="仿宋_GB2312" w:hAnsi="仿宋_GB2312" w:eastAsia="仿宋_GB2312" w:cs="仿宋_GB2312"/>
          <w:sz w:val="32"/>
          <w:szCs w:val="32"/>
          <w:lang w:eastAsia="zh-CN"/>
        </w:rPr>
        <w:t>果</w:t>
      </w:r>
      <w:r>
        <w:rPr>
          <w:rFonts w:hint="eastAsia" w:ascii="仿宋_GB2312" w:hAnsi="仿宋_GB2312" w:eastAsia="仿宋_GB2312" w:cs="仿宋_GB2312"/>
          <w:sz w:val="32"/>
          <w:szCs w:val="32"/>
        </w:rPr>
        <w:t>科技扶贫培训。各县（市、区）、有关单位要按照“县级</w:t>
      </w:r>
      <w:r>
        <w:rPr>
          <w:rFonts w:hint="eastAsia" w:ascii="仿宋_GB2312" w:hAnsi="仿宋_GB2312" w:eastAsia="仿宋_GB2312" w:cs="仿宋_GB2312"/>
          <w:sz w:val="32"/>
          <w:szCs w:val="32"/>
          <w:lang w:eastAsia="zh-CN"/>
        </w:rPr>
        <w:t>林业科技扶贫培训</w:t>
      </w:r>
      <w:r>
        <w:rPr>
          <w:rFonts w:hint="eastAsia" w:ascii="仿宋_GB2312" w:hAnsi="仿宋_GB2312" w:eastAsia="仿宋_GB2312" w:cs="仿宋_GB2312"/>
          <w:sz w:val="32"/>
          <w:szCs w:val="32"/>
        </w:rPr>
        <w:t>常态化、全覆盖”的要求，多形式、多渠道地开展林业</w:t>
      </w:r>
      <w:r>
        <w:rPr>
          <w:rFonts w:hint="eastAsia" w:ascii="仿宋_GB2312" w:hAnsi="仿宋_GB2312" w:eastAsia="仿宋_GB2312" w:cs="仿宋_GB2312"/>
          <w:sz w:val="32"/>
          <w:szCs w:val="32"/>
          <w:lang w:eastAsia="zh-CN"/>
        </w:rPr>
        <w:t>实用技术</w:t>
      </w:r>
      <w:r>
        <w:rPr>
          <w:rFonts w:hint="eastAsia" w:ascii="仿宋_GB2312" w:hAnsi="仿宋_GB2312" w:eastAsia="仿宋_GB2312" w:cs="仿宋_GB2312"/>
          <w:sz w:val="32"/>
          <w:szCs w:val="32"/>
        </w:rPr>
        <w:t>培训、林业科技三下乡活动，重点向贫困地区、贫困群众倾斜，增加培训的场次、覆盖面和贫困群众的参与度，加大对贫困地区的林业科技支持力度。对开展的林业科技</w:t>
      </w:r>
      <w:r>
        <w:rPr>
          <w:rFonts w:hint="eastAsia" w:ascii="仿宋_GB2312" w:hAnsi="仿宋_GB2312" w:eastAsia="仿宋_GB2312" w:cs="仿宋_GB2312"/>
          <w:sz w:val="32"/>
          <w:szCs w:val="32"/>
          <w:lang w:eastAsia="zh-CN"/>
        </w:rPr>
        <w:t>扶贫</w:t>
      </w:r>
      <w:r>
        <w:rPr>
          <w:rFonts w:hint="eastAsia" w:ascii="仿宋_GB2312" w:hAnsi="仿宋_GB2312" w:eastAsia="仿宋_GB2312" w:cs="仿宋_GB2312"/>
          <w:sz w:val="32"/>
          <w:szCs w:val="32"/>
        </w:rPr>
        <w:t>培训要收集保存相关影像、通知、签到簿等支撑材料，建立健全培训台账。</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牵头领导：</w:t>
      </w:r>
      <w:r>
        <w:rPr>
          <w:rFonts w:hint="eastAsia" w:ascii="仿宋_GB2312" w:hAnsi="仿宋_GB2312" w:eastAsia="仿宋_GB2312" w:cs="仿宋_GB2312"/>
          <w:sz w:val="32"/>
          <w:szCs w:val="32"/>
        </w:rPr>
        <w:t>李杰</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责任科室：</w:t>
      </w:r>
      <w:r>
        <w:rPr>
          <w:rFonts w:hint="eastAsia" w:ascii="仿宋_GB2312" w:hAnsi="仿宋_GB2312" w:eastAsia="仿宋_GB2312" w:cs="仿宋_GB2312"/>
          <w:sz w:val="32"/>
          <w:szCs w:val="32"/>
        </w:rPr>
        <w:t>林业科技推广服务站</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各县（市、区）生态林业发展中心，泰安高新区农工办，泰山景区农林局，市林科院</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三、时间安排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林业</w:t>
      </w:r>
      <w:r>
        <w:rPr>
          <w:rFonts w:hint="eastAsia" w:ascii="仿宋_GB2312" w:hAnsi="仿宋_GB2312" w:eastAsia="仿宋_GB2312" w:cs="仿宋_GB2312"/>
          <w:sz w:val="32"/>
          <w:szCs w:val="32"/>
        </w:rPr>
        <w:t>行业扶贫工作分</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4 个阶段，各阶段工作压茬开展、穿插进行。</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第一阶段：</w:t>
      </w:r>
      <w:r>
        <w:rPr>
          <w:rFonts w:hint="eastAsia" w:ascii="仿宋_GB2312" w:hAnsi="仿宋_GB2312" w:eastAsia="仿宋_GB2312" w:cs="仿宋_GB2312"/>
          <w:sz w:val="32"/>
          <w:szCs w:val="32"/>
        </w:rPr>
        <w:t>集中整改（6 月底前）。各责任科室、责任单位按照职责分工，对照全省扶贫开发工作成效考核反馈的有关问题，进行全面自查自纠，拉出问题清单，制定整改措施，形成工作方案，督导落实各项林业行业扶贫整改任务。6 月 30 日前，各县（市、区）、功能区组织完成经济林扶贫面积、帮扶带动贫困人口以及生态岗位帮扶贫困人口等数据的比对核实，名单签字确认并盖章后报市林业局审核汇总，审核无误后报省自然资源厅备案。</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第二阶段：</w:t>
      </w:r>
      <w:r>
        <w:rPr>
          <w:rFonts w:hint="eastAsia" w:ascii="仿宋_GB2312" w:hAnsi="仿宋_GB2312" w:eastAsia="仿宋_GB2312" w:cs="仿宋_GB2312"/>
          <w:sz w:val="32"/>
          <w:szCs w:val="32"/>
        </w:rPr>
        <w:t>核查迎检（7—8 月）。7 月 10 日前，市林业局对各县（市、区）、功能区工作情况进行回访核查，及时查缺补漏，做好省厅及市扶贫开发领导小组年度中期评估迎检工作。</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第三阶段：</w:t>
      </w:r>
      <w:r>
        <w:rPr>
          <w:rFonts w:hint="eastAsia" w:ascii="仿宋_GB2312" w:hAnsi="仿宋_GB2312" w:eastAsia="仿宋_GB2312" w:cs="仿宋_GB2312"/>
          <w:sz w:val="32"/>
          <w:szCs w:val="32"/>
        </w:rPr>
        <w:t>巩固提升（9—10 月）。各责任科室、责任单位围绕年度行业扶贫工作任务，进一步细化工作措施，加快工作进度，建立长效机制，巩固提升脱贫攻坚成果。</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第四阶段：</w:t>
      </w:r>
      <w:r>
        <w:rPr>
          <w:rFonts w:hint="eastAsia" w:ascii="仿宋_GB2312" w:hAnsi="仿宋_GB2312" w:eastAsia="仿宋_GB2312" w:cs="仿宋_GB2312"/>
          <w:sz w:val="32"/>
          <w:szCs w:val="32"/>
        </w:rPr>
        <w:t>年度评估（11-12 月）。12 月 10 日前，各县（市、区）、功能区对年度林业行业扶贫工作进行总结并报送年度报告，安排部署做好迎接省厅及市扶贫开发领导小组年度考核准备工作。</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四、保障措施</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（一）加强组织领导，落实联系帮包。</w:t>
      </w:r>
      <w:r>
        <w:rPr>
          <w:rFonts w:hint="eastAsia" w:ascii="仿宋_GB2312" w:hAnsi="仿宋_GB2312" w:eastAsia="仿宋_GB2312" w:cs="仿宋_GB2312"/>
          <w:sz w:val="32"/>
          <w:szCs w:val="32"/>
        </w:rPr>
        <w:t>为进一步加强对林业行业扶贫工作的组织领导，市林业局成立了由党组书记、局长任组长，局领导和局属单位主要负责同志任副组长，各科室站、单位主要负责人为成员的林业行业扶贫工作领导小组，并成立了工作专班。建立了局领导班子成员、科室站联系帮包县（市、区）、功能区、重点乡镇、重点村和部分贫困户的联系帮包制度。各单位也要按照省、市要求，切实加强对林业行业扶贫工作的组织领导，制定本单位行业扶贫工作方案，建立贫困户逐级分片帮包制度，确保每名林业帮扶贫困户都有专人经常联系走访。</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（二）加强沟通协调，提升工作质量。</w:t>
      </w:r>
      <w:r>
        <w:rPr>
          <w:rFonts w:hint="eastAsia" w:ascii="仿宋_GB2312" w:hAnsi="仿宋_GB2312" w:eastAsia="仿宋_GB2312" w:cs="仿宋_GB2312"/>
          <w:sz w:val="32"/>
          <w:szCs w:val="32"/>
        </w:rPr>
        <w:t>加强与省厅和扶贫部门的沟通对接，了解掌握行业扶贫的工作重点、政策要求、考核办法等，争取各方面力量支持林业</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扶贫工作，确保林业行业扶贫有的放矢、精准有效。加强对县级林业主管部门的行业扶贫专项培训，重点讲解运用自然资源行业扶贫信息系统进行数据采集、录入、更新、维护、统计、分析等工作，督促各单位做好林业行业帮扶贫困人口与省定建档立卡贫困人口的比对、核实，确保帮扶人员精准、帮扶措施精准、完成任务精准、系统数据精准。</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（三）加强政策支持，加大帮扶力度。</w:t>
      </w:r>
      <w:r>
        <w:rPr>
          <w:rFonts w:hint="eastAsia" w:ascii="仿宋_GB2312" w:hAnsi="仿宋_GB2312" w:eastAsia="仿宋_GB2312" w:cs="仿宋_GB2312"/>
          <w:sz w:val="32"/>
          <w:szCs w:val="32"/>
        </w:rPr>
        <w:t>在项目安排和资金分配上，中央和省、市林业改革发展资金要优先用于林业行业扶贫；承担林业科技推广项目的单位要优先帮扶带动一批贫困人口；享受林木良种基地补助资金、林木良种培育补助资金的国有育苗单位要积极采取赠送树苗、劳务用工、技术培训等方式开展林业行业扶贫。通过推荐授予林业相关荣誉称号、争取项目资金支持等方式，引导鼓励各类经营主体通过土地流转、劳务用工、入股分红、提供苗木、技术服务、收购林产品及生产物资统一供销等各种形式，帮扶带动贫困人口增加收入，充分调动全社会参与林业行业扶贫的积极性。</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（四）加强宣传引导，增强内生动力。</w:t>
      </w:r>
      <w:r>
        <w:rPr>
          <w:rFonts w:hint="eastAsia" w:ascii="仿宋_GB2312" w:hAnsi="仿宋_GB2312" w:eastAsia="仿宋_GB2312" w:cs="仿宋_GB2312"/>
          <w:sz w:val="32"/>
          <w:szCs w:val="32"/>
        </w:rPr>
        <w:t>进一步加强林业行业扶贫的宣传力度，通过各级主流新闻媒体、政府门户网站等，及时宣传我市林业行业扶贫先进事例和典型经验，不断提高社会影响力。各单位要根据当地风俗民情和开展的林业帮扶工作，制作悬挂通俗易懂、简单易记的林业扶贫宣传标语，印制发放明白纸、折页等扶贫宣传材料，向帮扶带动的建档立卡贫困人口宣传、讲解林业帮扶政策和帮扶措施。广泛开展形式多样的进村入户走访慰问活动，实地了解贫困群众需求，送政策、送技术、送信息、送温暖，着力解决贫困群众实际困难，切实提高帮扶对象满意度。</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（五）加强调度督促，确保扶贫成效。</w:t>
      </w:r>
      <w:r>
        <w:rPr>
          <w:rFonts w:hint="eastAsia" w:ascii="仿宋_GB2312" w:hAnsi="仿宋_GB2312" w:eastAsia="仿宋_GB2312" w:cs="仿宋_GB2312"/>
          <w:sz w:val="32"/>
          <w:szCs w:val="32"/>
        </w:rPr>
        <w:t>按照省、市相关要求，市林业局将建立工作信息定期调度通报制度，各单位每周要向市局报送一次工作信息，每月月底前报送当月扶贫工作进展情况，市局联系帮包人员和扶贫工作专班将采取调研走访、随机抽查、“四不两直”等方式对各单位林业行业扶贫工作进展情况和帮扶成效进行明察暗访，调度检查情况及时在全市进行通报，对工作开展情况好的单位进行通报表扬，并作为评先树优、资金分配依据，</w:t>
      </w:r>
      <w:r>
        <w:rPr>
          <w:rFonts w:ascii="仿宋_GB2312" w:hAnsi="仿宋_GB2312" w:eastAsia="仿宋_GB2312" w:cs="仿宋_GB2312"/>
          <w:sz w:val="32"/>
          <w:szCs w:val="32"/>
        </w:rPr>
        <w:t>对工作开展不力的进行</w:t>
      </w:r>
      <w:r>
        <w:rPr>
          <w:rFonts w:hint="eastAsia" w:ascii="仿宋_GB2312" w:hAnsi="仿宋_GB2312" w:eastAsia="仿宋_GB2312" w:cs="仿宋_GB2312"/>
          <w:sz w:val="32"/>
          <w:szCs w:val="32"/>
        </w:rPr>
        <w:t>约谈，确保各项行业扶贫工作取得实效。</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1、泰安市林业行业扶贫工作重点目标任务清单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 w:hAnsi="仿宋" w:eastAsia="仿宋" w:cs="仿宋"/>
          <w:color w:val="000000"/>
          <w:kern w:val="0"/>
          <w:sz w:val="32"/>
          <w:szCs w:val="32"/>
        </w:rPr>
        <w:t>泰安市林业局行业扶贫分片联系帮包责任区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3、泰安市林业局行业扶贫分片联系</w:t>
      </w:r>
      <w:bookmarkStart w:id="0" w:name="_GoBack"/>
      <w:bookmarkEnd w:id="0"/>
      <w:r>
        <w:rPr>
          <w:rFonts w:hint="eastAsia" w:ascii="仿宋_GB2312" w:hAnsi="仿宋_GB2312" w:eastAsia="仿宋_GB2312" w:cs="仿宋_GB2312"/>
          <w:sz w:val="32"/>
          <w:szCs w:val="32"/>
        </w:rPr>
        <w:t>帮包检查表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tbl>
      <w:tblPr>
        <w:tblStyle w:val="11"/>
        <w:tblpPr w:leftFromText="180" w:rightFromText="180" w:vertAnchor="text" w:horzAnchor="page" w:tblpX="1388" w:tblpY="537"/>
        <w:tblOverlap w:val="never"/>
        <w:tblW w:w="9576" w:type="dxa"/>
        <w:tblInd w:w="0" w:type="dxa"/>
        <w:tblLayout w:type="fixed"/>
        <w:tblCellMar>
          <w:top w:w="0" w:type="dxa"/>
          <w:left w:w="0" w:type="dxa"/>
          <w:bottom w:w="0" w:type="dxa"/>
          <w:right w:w="0" w:type="dxa"/>
        </w:tblCellMar>
      </w:tblPr>
      <w:tblGrid>
        <w:gridCol w:w="2004"/>
        <w:gridCol w:w="2868"/>
        <w:gridCol w:w="2868"/>
        <w:gridCol w:w="1836"/>
      </w:tblGrid>
      <w:tr>
        <w:tblPrEx>
          <w:tblLayout w:type="fixed"/>
          <w:tblCellMar>
            <w:top w:w="0" w:type="dxa"/>
            <w:left w:w="0" w:type="dxa"/>
            <w:bottom w:w="0" w:type="dxa"/>
            <w:right w:w="0" w:type="dxa"/>
          </w:tblCellMar>
        </w:tblPrEx>
        <w:trPr>
          <w:trHeight w:val="702" w:hRule="atLeast"/>
        </w:trPr>
        <w:tc>
          <w:tcPr>
            <w:tcW w:w="9576" w:type="dxa"/>
            <w:gridSpan w:val="4"/>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华文中宋" w:hAnsi="华文中宋" w:eastAsia="华文中宋" w:cs="华文中宋"/>
                <w:color w:val="000000"/>
                <w:sz w:val="44"/>
                <w:szCs w:val="44"/>
              </w:rPr>
            </w:pPr>
            <w:r>
              <w:rPr>
                <w:rFonts w:hint="eastAsia" w:ascii="华文中宋" w:hAnsi="华文中宋" w:eastAsia="华文中宋" w:cs="华文中宋"/>
                <w:color w:val="000000"/>
                <w:kern w:val="0"/>
                <w:sz w:val="44"/>
                <w:szCs w:val="44"/>
              </w:rPr>
              <w:t>泰安市林业行业扶贫工作重点目标任务清单</w:t>
            </w:r>
          </w:p>
        </w:tc>
      </w:tr>
      <w:tr>
        <w:tblPrEx>
          <w:tblLayout w:type="fixed"/>
          <w:tblCellMar>
            <w:top w:w="0" w:type="dxa"/>
            <w:left w:w="0" w:type="dxa"/>
            <w:bottom w:w="0" w:type="dxa"/>
            <w:right w:w="0" w:type="dxa"/>
          </w:tblCellMar>
        </w:tblPrEx>
        <w:trPr>
          <w:trHeight w:val="702" w:hRule="atLeast"/>
        </w:trPr>
        <w:tc>
          <w:tcPr>
            <w:tcW w:w="2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单</w:t>
            </w:r>
            <w:r>
              <w:rPr>
                <w:rStyle w:val="35"/>
                <w:rFonts w:eastAsia="仿宋_GB2312"/>
              </w:rPr>
              <w:t xml:space="preserve">  </w:t>
            </w:r>
            <w:r>
              <w:rPr>
                <w:rStyle w:val="36"/>
                <w:rFonts w:hint="default" w:hAnsi="宋体"/>
              </w:rPr>
              <w:t>位</w:t>
            </w:r>
          </w:p>
        </w:tc>
        <w:tc>
          <w:tcPr>
            <w:tcW w:w="57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经济林产业扶贫</w:t>
            </w:r>
          </w:p>
        </w:tc>
        <w:tc>
          <w:tcPr>
            <w:tcW w:w="1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生态岗位</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帮扶人口</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（人）</w:t>
            </w:r>
          </w:p>
        </w:tc>
      </w:tr>
      <w:tr>
        <w:tblPrEx>
          <w:tblLayout w:type="fixed"/>
          <w:tblCellMar>
            <w:top w:w="0" w:type="dxa"/>
            <w:left w:w="0" w:type="dxa"/>
            <w:bottom w:w="0" w:type="dxa"/>
            <w:right w:w="0" w:type="dxa"/>
          </w:tblCellMar>
        </w:tblPrEx>
        <w:trPr>
          <w:trHeight w:val="1000" w:hRule="atLeast"/>
        </w:trPr>
        <w:tc>
          <w:tcPr>
            <w:tcW w:w="2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8"/>
                <w:szCs w:val="28"/>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面  积</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（亩）</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帮扶带动贫困人口</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（人）</w:t>
            </w:r>
          </w:p>
        </w:tc>
        <w:tc>
          <w:tcPr>
            <w:tcW w:w="1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8"/>
                <w:szCs w:val="28"/>
              </w:rPr>
            </w:pPr>
          </w:p>
        </w:tc>
      </w:tr>
      <w:tr>
        <w:tblPrEx>
          <w:tblLayout w:type="fixed"/>
          <w:tblCellMar>
            <w:top w:w="0" w:type="dxa"/>
            <w:left w:w="0" w:type="dxa"/>
            <w:bottom w:w="0" w:type="dxa"/>
            <w:right w:w="0" w:type="dxa"/>
          </w:tblCellMar>
        </w:tblPrEx>
        <w:trPr>
          <w:trHeight w:val="702" w:hRule="atLeast"/>
        </w:trPr>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合</w:t>
            </w:r>
            <w:r>
              <w:rPr>
                <w:rStyle w:val="37"/>
                <w:rFonts w:eastAsia="仿宋_GB2312"/>
              </w:rPr>
              <w:t xml:space="preserve">  </w:t>
            </w:r>
            <w:r>
              <w:rPr>
                <w:rStyle w:val="38"/>
                <w:rFonts w:hint="default" w:hAnsi="宋体"/>
              </w:rPr>
              <w:t>计</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8"/>
                <w:szCs w:val="28"/>
              </w:rPr>
            </w:pPr>
            <w:r>
              <w:rPr>
                <w:b/>
                <w:color w:val="000000"/>
                <w:kern w:val="0"/>
                <w:sz w:val="28"/>
                <w:szCs w:val="28"/>
              </w:rPr>
              <w:t>21000</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8"/>
                <w:szCs w:val="28"/>
              </w:rPr>
            </w:pPr>
            <w:r>
              <w:rPr>
                <w:b/>
                <w:color w:val="000000"/>
                <w:kern w:val="0"/>
                <w:sz w:val="28"/>
                <w:szCs w:val="28"/>
              </w:rPr>
              <w:t>8500</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8"/>
                <w:szCs w:val="28"/>
              </w:rPr>
            </w:pPr>
            <w:r>
              <w:rPr>
                <w:b/>
                <w:color w:val="000000"/>
                <w:kern w:val="0"/>
                <w:sz w:val="28"/>
                <w:szCs w:val="28"/>
              </w:rPr>
              <w:t>78</w:t>
            </w:r>
          </w:p>
        </w:tc>
      </w:tr>
      <w:tr>
        <w:tblPrEx>
          <w:tblLayout w:type="fixed"/>
          <w:tblCellMar>
            <w:top w:w="0" w:type="dxa"/>
            <w:left w:w="0" w:type="dxa"/>
            <w:bottom w:w="0" w:type="dxa"/>
            <w:right w:w="0" w:type="dxa"/>
          </w:tblCellMar>
        </w:tblPrEx>
        <w:trPr>
          <w:trHeight w:val="702" w:hRule="atLeast"/>
        </w:trPr>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泰山区</w:t>
            </w: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100</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 xml:space="preserve">200 </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3</w:t>
            </w:r>
          </w:p>
        </w:tc>
      </w:tr>
      <w:tr>
        <w:tblPrEx>
          <w:tblLayout w:type="fixed"/>
          <w:tblCellMar>
            <w:top w:w="0" w:type="dxa"/>
            <w:left w:w="0" w:type="dxa"/>
            <w:bottom w:w="0" w:type="dxa"/>
            <w:right w:w="0" w:type="dxa"/>
          </w:tblCellMar>
        </w:tblPrEx>
        <w:trPr>
          <w:trHeight w:val="702" w:hRule="atLeast"/>
        </w:trPr>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岱岳区</w:t>
            </w: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900</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 xml:space="preserve">550 </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4</w:t>
            </w:r>
          </w:p>
        </w:tc>
      </w:tr>
      <w:tr>
        <w:tblPrEx>
          <w:tblLayout w:type="fixed"/>
          <w:tblCellMar>
            <w:top w:w="0" w:type="dxa"/>
            <w:left w:w="0" w:type="dxa"/>
            <w:bottom w:w="0" w:type="dxa"/>
            <w:right w:w="0" w:type="dxa"/>
          </w:tblCellMar>
        </w:tblPrEx>
        <w:trPr>
          <w:trHeight w:val="702" w:hRule="atLeast"/>
        </w:trPr>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新泰市</w:t>
            </w: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6500</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 xml:space="preserve">1600 </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18</w:t>
            </w:r>
          </w:p>
        </w:tc>
      </w:tr>
      <w:tr>
        <w:tblPrEx>
          <w:tblLayout w:type="fixed"/>
          <w:tblCellMar>
            <w:top w:w="0" w:type="dxa"/>
            <w:left w:w="0" w:type="dxa"/>
            <w:bottom w:w="0" w:type="dxa"/>
            <w:right w:w="0" w:type="dxa"/>
          </w:tblCellMar>
        </w:tblPrEx>
        <w:trPr>
          <w:trHeight w:val="702" w:hRule="atLeast"/>
        </w:trPr>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肥城市</w:t>
            </w: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6500</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 xml:space="preserve">1500 </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15</w:t>
            </w:r>
          </w:p>
        </w:tc>
      </w:tr>
      <w:tr>
        <w:tblPrEx>
          <w:tblLayout w:type="fixed"/>
          <w:tblCellMar>
            <w:top w:w="0" w:type="dxa"/>
            <w:left w:w="0" w:type="dxa"/>
            <w:bottom w:w="0" w:type="dxa"/>
            <w:right w:w="0" w:type="dxa"/>
          </w:tblCellMar>
        </w:tblPrEx>
        <w:trPr>
          <w:trHeight w:val="702" w:hRule="atLeast"/>
        </w:trPr>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宁阳县</w:t>
            </w: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4500</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 xml:space="preserve">1300 </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6</w:t>
            </w:r>
          </w:p>
        </w:tc>
      </w:tr>
      <w:tr>
        <w:tblPrEx>
          <w:tblLayout w:type="fixed"/>
          <w:tblCellMar>
            <w:top w:w="0" w:type="dxa"/>
            <w:left w:w="0" w:type="dxa"/>
            <w:bottom w:w="0" w:type="dxa"/>
            <w:right w:w="0" w:type="dxa"/>
          </w:tblCellMar>
        </w:tblPrEx>
        <w:trPr>
          <w:trHeight w:val="702" w:hRule="atLeast"/>
        </w:trPr>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东平县</w:t>
            </w: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2000</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 xml:space="preserve">2200 </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18</w:t>
            </w:r>
          </w:p>
        </w:tc>
      </w:tr>
      <w:tr>
        <w:tblPrEx>
          <w:tblLayout w:type="fixed"/>
          <w:tblCellMar>
            <w:top w:w="0" w:type="dxa"/>
            <w:left w:w="0" w:type="dxa"/>
            <w:bottom w:w="0" w:type="dxa"/>
            <w:right w:w="0" w:type="dxa"/>
          </w:tblCellMar>
        </w:tblPrEx>
        <w:trPr>
          <w:trHeight w:val="702" w:hRule="atLeast"/>
        </w:trPr>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泰安高新区</w:t>
            </w: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500</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 xml:space="preserve">850 </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8</w:t>
            </w:r>
          </w:p>
        </w:tc>
      </w:tr>
      <w:tr>
        <w:tblPrEx>
          <w:tblLayout w:type="fixed"/>
          <w:tblCellMar>
            <w:top w:w="0" w:type="dxa"/>
            <w:left w:w="0" w:type="dxa"/>
            <w:bottom w:w="0" w:type="dxa"/>
            <w:right w:w="0" w:type="dxa"/>
          </w:tblCellMar>
        </w:tblPrEx>
        <w:trPr>
          <w:trHeight w:val="702" w:hRule="atLeast"/>
        </w:trPr>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泰山景区</w:t>
            </w:r>
          </w:p>
        </w:tc>
        <w:tc>
          <w:tcPr>
            <w:tcW w:w="28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0</w:t>
            </w:r>
          </w:p>
        </w:tc>
        <w:tc>
          <w:tcPr>
            <w:tcW w:w="28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 xml:space="preserve">300 </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28"/>
                <w:szCs w:val="28"/>
              </w:rPr>
            </w:pPr>
            <w:r>
              <w:rPr>
                <w:color w:val="000000"/>
                <w:kern w:val="0"/>
                <w:sz w:val="28"/>
                <w:szCs w:val="28"/>
              </w:rPr>
              <w:t>6</w:t>
            </w:r>
          </w:p>
        </w:tc>
      </w:tr>
    </w:tbl>
    <w:p>
      <w:pPr>
        <w:spacing w:line="600" w:lineRule="exact"/>
        <w:jc w:val="cente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spacing w:line="600" w:lineRule="exact"/>
        <w:jc w:val="both"/>
        <w:rPr>
          <w:rFonts w:ascii="仿宋_GB2312" w:hAnsi="仿宋_GB2312" w:eastAsia="仿宋_GB2312" w:cs="仿宋_GB2312"/>
          <w:sz w:val="32"/>
          <w:szCs w:val="32"/>
        </w:rPr>
      </w:pPr>
    </w:p>
    <w:p>
      <w:pPr>
        <w:widowControl/>
        <w:jc w:val="left"/>
        <w:rPr>
          <w:rFonts w:ascii="仿宋" w:hAnsi="仿宋" w:eastAsia="仿宋" w:cs="仿宋"/>
          <w:color w:val="000000"/>
          <w:kern w:val="0"/>
          <w:sz w:val="32"/>
          <w:szCs w:val="32"/>
        </w:rPr>
        <w:sectPr>
          <w:headerReference r:id="rId3" w:type="default"/>
          <w:pgSz w:w="11906" w:h="16838"/>
          <w:pgMar w:top="1440" w:right="1800" w:bottom="1440" w:left="1800" w:header="851" w:footer="992" w:gutter="0"/>
          <w:cols w:space="425" w:num="1"/>
          <w:docGrid w:type="lines" w:linePitch="312" w:charSpace="0"/>
        </w:sectPr>
      </w:pPr>
    </w:p>
    <w:p>
      <w:pPr>
        <w:widowControl/>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附件2：</w:t>
      </w:r>
    </w:p>
    <w:p>
      <w:pPr>
        <w:widowControl/>
        <w:jc w:val="center"/>
        <w:rPr>
          <w:rFonts w:ascii="华文中宋" w:hAnsi="华文中宋" w:eastAsia="华文中宋" w:cs="华文中宋"/>
          <w:sz w:val="44"/>
          <w:szCs w:val="44"/>
        </w:rPr>
      </w:pPr>
      <w:r>
        <w:rPr>
          <w:rFonts w:hint="eastAsia" w:ascii="华文中宋" w:hAnsi="华文中宋" w:eastAsia="华文中宋" w:cs="华文中宋"/>
          <w:color w:val="000000"/>
          <w:kern w:val="0"/>
          <w:sz w:val="44"/>
          <w:szCs w:val="44"/>
        </w:rPr>
        <w:t>泰安市林业局行业扶贫分片联系帮包责任区</w:t>
      </w:r>
    </w:p>
    <w:tbl>
      <w:tblPr>
        <w:tblStyle w:val="11"/>
        <w:tblW w:w="13479" w:type="dxa"/>
        <w:tblInd w:w="-7" w:type="dxa"/>
        <w:tblLayout w:type="fixed"/>
        <w:tblCellMar>
          <w:top w:w="0" w:type="dxa"/>
          <w:left w:w="0" w:type="dxa"/>
          <w:bottom w:w="0" w:type="dxa"/>
          <w:right w:w="0" w:type="dxa"/>
        </w:tblCellMar>
      </w:tblPr>
      <w:tblGrid>
        <w:gridCol w:w="1705"/>
        <w:gridCol w:w="5395"/>
        <w:gridCol w:w="1984"/>
        <w:gridCol w:w="2268"/>
        <w:gridCol w:w="2127"/>
      </w:tblGrid>
      <w:tr>
        <w:tblPrEx>
          <w:tblLayout w:type="fixed"/>
          <w:tblCellMar>
            <w:top w:w="0" w:type="dxa"/>
            <w:left w:w="0" w:type="dxa"/>
            <w:bottom w:w="0" w:type="dxa"/>
            <w:right w:w="0" w:type="dxa"/>
          </w:tblCellMar>
        </w:tblPrEx>
        <w:trPr>
          <w:trHeight w:val="702"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cs="仿宋_GB2312" w:asciiTheme="majorEastAsia" w:hAnsiTheme="majorEastAsia" w:eastAsiaTheme="majorEastAsia"/>
                <w:b/>
                <w:color w:val="000000"/>
                <w:kern w:val="0"/>
                <w:sz w:val="28"/>
                <w:szCs w:val="28"/>
              </w:rPr>
            </w:pPr>
            <w:r>
              <w:rPr>
                <w:rFonts w:hint="eastAsia" w:cs="仿宋_GB2312" w:asciiTheme="majorEastAsia" w:hAnsiTheme="majorEastAsia" w:eastAsiaTheme="majorEastAsia"/>
                <w:b/>
                <w:color w:val="000000"/>
                <w:kern w:val="0"/>
                <w:sz w:val="28"/>
                <w:szCs w:val="28"/>
              </w:rPr>
              <w:t>联系帮包</w:t>
            </w:r>
          </w:p>
          <w:p>
            <w:pPr>
              <w:widowControl/>
              <w:spacing w:line="440" w:lineRule="exact"/>
              <w:jc w:val="center"/>
              <w:textAlignment w:val="center"/>
              <w:rPr>
                <w:rFonts w:cs="仿宋_GB2312" w:asciiTheme="majorEastAsia" w:hAnsiTheme="majorEastAsia" w:eastAsiaTheme="majorEastAsia"/>
                <w:b/>
                <w:color w:val="000000"/>
                <w:sz w:val="28"/>
                <w:szCs w:val="28"/>
              </w:rPr>
            </w:pPr>
            <w:r>
              <w:rPr>
                <w:rFonts w:hint="eastAsia" w:cs="仿宋_GB2312" w:asciiTheme="majorEastAsia" w:hAnsiTheme="majorEastAsia" w:eastAsiaTheme="majorEastAsia"/>
                <w:b/>
                <w:color w:val="000000"/>
                <w:kern w:val="0"/>
                <w:sz w:val="28"/>
                <w:szCs w:val="28"/>
              </w:rPr>
              <w:t>责任人</w:t>
            </w:r>
          </w:p>
        </w:tc>
        <w:tc>
          <w:tcPr>
            <w:tcW w:w="53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cs="仿宋_GB2312" w:asciiTheme="majorEastAsia" w:hAnsiTheme="majorEastAsia" w:eastAsiaTheme="majorEastAsia"/>
                <w:b/>
                <w:color w:val="000000"/>
                <w:sz w:val="28"/>
                <w:szCs w:val="28"/>
              </w:rPr>
            </w:pPr>
            <w:r>
              <w:rPr>
                <w:rFonts w:hint="eastAsia" w:cs="仿宋_GB2312" w:asciiTheme="majorEastAsia" w:hAnsiTheme="majorEastAsia" w:eastAsiaTheme="majorEastAsia"/>
                <w:b/>
                <w:color w:val="000000"/>
                <w:kern w:val="0"/>
                <w:sz w:val="28"/>
                <w:szCs w:val="28"/>
              </w:rPr>
              <w:t>联系帮包责任科（站、室）</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40" w:lineRule="exact"/>
              <w:jc w:val="center"/>
              <w:textAlignment w:val="center"/>
              <w:rPr>
                <w:rFonts w:cs="仿宋_GB2312" w:asciiTheme="majorEastAsia" w:hAnsiTheme="majorEastAsia" w:eastAsiaTheme="majorEastAsia"/>
                <w:b/>
                <w:color w:val="000000"/>
                <w:sz w:val="28"/>
                <w:szCs w:val="28"/>
              </w:rPr>
            </w:pPr>
            <w:r>
              <w:rPr>
                <w:rFonts w:hint="eastAsia" w:cs="仿宋_GB2312" w:asciiTheme="majorEastAsia" w:hAnsiTheme="majorEastAsia" w:eastAsiaTheme="majorEastAsia"/>
                <w:b/>
                <w:color w:val="000000"/>
                <w:kern w:val="0"/>
                <w:sz w:val="28"/>
                <w:szCs w:val="28"/>
              </w:rPr>
              <w:t>联系帮包单位</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40" w:lineRule="exact"/>
              <w:jc w:val="center"/>
              <w:textAlignment w:val="center"/>
              <w:rPr>
                <w:rFonts w:hint="eastAsia" w:cs="仿宋_GB2312" w:asciiTheme="majorEastAsia" w:hAnsiTheme="majorEastAsia" w:eastAsiaTheme="majorEastAsia"/>
                <w:b/>
                <w:color w:val="000000"/>
                <w:sz w:val="28"/>
                <w:szCs w:val="28"/>
              </w:rPr>
            </w:pPr>
            <w:r>
              <w:rPr>
                <w:rFonts w:hint="eastAsia" w:cs="仿宋_GB2312" w:asciiTheme="majorEastAsia" w:hAnsiTheme="majorEastAsia" w:eastAsiaTheme="majorEastAsia"/>
                <w:b/>
                <w:color w:val="000000"/>
                <w:sz w:val="28"/>
                <w:szCs w:val="28"/>
              </w:rPr>
              <w:t>联系扶贫</w:t>
            </w:r>
          </w:p>
          <w:p>
            <w:pPr>
              <w:widowControl/>
              <w:spacing w:line="440" w:lineRule="exact"/>
              <w:jc w:val="center"/>
              <w:textAlignment w:val="center"/>
              <w:rPr>
                <w:rFonts w:cs="仿宋_GB2312" w:asciiTheme="majorEastAsia" w:hAnsiTheme="majorEastAsia" w:eastAsiaTheme="majorEastAsia"/>
                <w:b/>
                <w:color w:val="000000"/>
                <w:sz w:val="28"/>
                <w:szCs w:val="28"/>
              </w:rPr>
            </w:pPr>
            <w:r>
              <w:rPr>
                <w:rFonts w:hint="eastAsia" w:cs="仿宋_GB2312" w:asciiTheme="majorEastAsia" w:hAnsiTheme="majorEastAsia" w:eastAsiaTheme="majorEastAsia"/>
                <w:b/>
                <w:color w:val="000000"/>
                <w:sz w:val="28"/>
                <w:szCs w:val="28"/>
              </w:rPr>
              <w:t>重点乡镇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40" w:lineRule="exact"/>
              <w:jc w:val="center"/>
              <w:textAlignment w:val="center"/>
              <w:rPr>
                <w:rFonts w:hint="eastAsia" w:cs="仿宋_GB2312" w:asciiTheme="majorEastAsia" w:hAnsiTheme="majorEastAsia" w:eastAsiaTheme="majorEastAsia"/>
                <w:b/>
                <w:color w:val="000000"/>
                <w:sz w:val="28"/>
                <w:szCs w:val="28"/>
              </w:rPr>
            </w:pPr>
            <w:r>
              <w:rPr>
                <w:rFonts w:hint="eastAsia" w:cs="仿宋_GB2312" w:asciiTheme="majorEastAsia" w:hAnsiTheme="majorEastAsia" w:eastAsiaTheme="majorEastAsia"/>
                <w:b/>
                <w:color w:val="000000"/>
                <w:sz w:val="28"/>
                <w:szCs w:val="28"/>
              </w:rPr>
              <w:t>联系扶贫</w:t>
            </w:r>
          </w:p>
          <w:p>
            <w:pPr>
              <w:widowControl/>
              <w:spacing w:line="440" w:lineRule="exact"/>
              <w:jc w:val="center"/>
              <w:textAlignment w:val="center"/>
              <w:rPr>
                <w:rFonts w:cs="仿宋_GB2312" w:asciiTheme="majorEastAsia" w:hAnsiTheme="majorEastAsia" w:eastAsiaTheme="majorEastAsia"/>
                <w:b/>
                <w:color w:val="000000"/>
                <w:sz w:val="28"/>
                <w:szCs w:val="28"/>
              </w:rPr>
            </w:pPr>
            <w:r>
              <w:rPr>
                <w:rFonts w:hint="eastAsia" w:cs="仿宋_GB2312" w:asciiTheme="majorEastAsia" w:hAnsiTheme="majorEastAsia" w:eastAsiaTheme="majorEastAsia"/>
                <w:b/>
                <w:color w:val="000000"/>
                <w:sz w:val="28"/>
                <w:szCs w:val="28"/>
              </w:rPr>
              <w:t>重点村</w:t>
            </w:r>
          </w:p>
        </w:tc>
      </w:tr>
      <w:tr>
        <w:tblPrEx>
          <w:tblLayout w:type="fixed"/>
          <w:tblCellMar>
            <w:top w:w="0" w:type="dxa"/>
            <w:left w:w="0" w:type="dxa"/>
            <w:bottom w:w="0" w:type="dxa"/>
            <w:right w:w="0" w:type="dxa"/>
          </w:tblCellMar>
        </w:tblPrEx>
        <w:trPr>
          <w:trHeight w:val="702"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葛茂金</w:t>
            </w:r>
          </w:p>
        </w:tc>
        <w:tc>
          <w:tcPr>
            <w:tcW w:w="5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办公室</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新泰市</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龙廷镇</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大河东村</w:t>
            </w:r>
          </w:p>
        </w:tc>
      </w:tr>
      <w:tr>
        <w:tblPrEx>
          <w:tblLayout w:type="fixed"/>
          <w:tblCellMar>
            <w:top w:w="0" w:type="dxa"/>
            <w:left w:w="0" w:type="dxa"/>
            <w:bottom w:w="0" w:type="dxa"/>
            <w:right w:w="0" w:type="dxa"/>
          </w:tblCellMar>
        </w:tblPrEx>
        <w:trPr>
          <w:trHeight w:val="702"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陈玉泉</w:t>
            </w:r>
          </w:p>
        </w:tc>
        <w:tc>
          <w:tcPr>
            <w:tcW w:w="5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林草资源和湿地管理科、野生动植物保护站</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泰山区</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邱家店镇</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石碑村</w:t>
            </w:r>
          </w:p>
        </w:tc>
      </w:tr>
      <w:tr>
        <w:tblPrEx>
          <w:tblLayout w:type="fixed"/>
          <w:tblCellMar>
            <w:top w:w="0" w:type="dxa"/>
            <w:left w:w="0" w:type="dxa"/>
            <w:bottom w:w="0" w:type="dxa"/>
            <w:right w:w="0" w:type="dxa"/>
          </w:tblCellMar>
        </w:tblPrEx>
        <w:trPr>
          <w:trHeight w:val="702"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李传生</w:t>
            </w:r>
          </w:p>
        </w:tc>
        <w:tc>
          <w:tcPr>
            <w:tcW w:w="5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自然保护地管理科、经济林管理站</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岱岳区</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夏张镇</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次章村</w:t>
            </w:r>
          </w:p>
        </w:tc>
      </w:tr>
      <w:tr>
        <w:tblPrEx>
          <w:tblLayout w:type="fixed"/>
          <w:tblCellMar>
            <w:top w:w="0" w:type="dxa"/>
            <w:left w:w="0" w:type="dxa"/>
            <w:bottom w:w="0" w:type="dxa"/>
            <w:right w:w="0" w:type="dxa"/>
          </w:tblCellMar>
        </w:tblPrEx>
        <w:trPr>
          <w:trHeight w:val="702"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李  杰</w:t>
            </w:r>
          </w:p>
        </w:tc>
        <w:tc>
          <w:tcPr>
            <w:tcW w:w="5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林业科技推广服务站</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肥城市</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桃园镇</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西里村</w:t>
            </w:r>
          </w:p>
        </w:tc>
      </w:tr>
      <w:tr>
        <w:tblPrEx>
          <w:tblLayout w:type="fixed"/>
          <w:tblCellMar>
            <w:top w:w="0" w:type="dxa"/>
            <w:left w:w="0" w:type="dxa"/>
            <w:bottom w:w="0" w:type="dxa"/>
            <w:right w:w="0" w:type="dxa"/>
          </w:tblCellMar>
        </w:tblPrEx>
        <w:trPr>
          <w:trHeight w:val="702"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张德涛</w:t>
            </w:r>
          </w:p>
        </w:tc>
        <w:tc>
          <w:tcPr>
            <w:tcW w:w="5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规划财务科、森林防火和林业安全科</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宁阳县</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葛石镇</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宁家庄村</w:t>
            </w:r>
          </w:p>
        </w:tc>
      </w:tr>
      <w:tr>
        <w:tblPrEx>
          <w:tblLayout w:type="fixed"/>
          <w:tblCellMar>
            <w:top w:w="0" w:type="dxa"/>
            <w:left w:w="0" w:type="dxa"/>
            <w:bottom w:w="0" w:type="dxa"/>
            <w:right w:w="0" w:type="dxa"/>
          </w:tblCellMar>
        </w:tblPrEx>
        <w:trPr>
          <w:trHeight w:val="702"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范方彦</w:t>
            </w:r>
          </w:p>
        </w:tc>
        <w:tc>
          <w:tcPr>
            <w:tcW w:w="5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国有林场苗圃管理站</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泰山景区</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下港镇</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彭家庄村</w:t>
            </w:r>
          </w:p>
        </w:tc>
      </w:tr>
      <w:tr>
        <w:tblPrEx>
          <w:tblLayout w:type="fixed"/>
          <w:tblCellMar>
            <w:top w:w="0" w:type="dxa"/>
            <w:left w:w="0" w:type="dxa"/>
            <w:bottom w:w="0" w:type="dxa"/>
            <w:right w:w="0" w:type="dxa"/>
          </w:tblCellMar>
        </w:tblPrEx>
        <w:trPr>
          <w:trHeight w:val="702"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焦  明</w:t>
            </w:r>
          </w:p>
        </w:tc>
        <w:tc>
          <w:tcPr>
            <w:tcW w:w="5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林业站、绿委办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东平县</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老湖镇</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后仓村</w:t>
            </w:r>
          </w:p>
        </w:tc>
      </w:tr>
      <w:tr>
        <w:tblPrEx>
          <w:tblLayout w:type="fixed"/>
          <w:tblCellMar>
            <w:top w:w="0" w:type="dxa"/>
            <w:left w:w="0" w:type="dxa"/>
            <w:bottom w:w="0" w:type="dxa"/>
            <w:right w:w="0" w:type="dxa"/>
          </w:tblCellMar>
        </w:tblPrEx>
        <w:trPr>
          <w:trHeight w:val="702"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王玉坚</w:t>
            </w:r>
          </w:p>
        </w:tc>
        <w:tc>
          <w:tcPr>
            <w:tcW w:w="5395" w:type="dxa"/>
            <w:tcBorders>
              <w:top w:val="single" w:color="000000" w:sz="4" w:space="0"/>
              <w:left w:val="single" w:color="000000" w:sz="4" w:space="0"/>
              <w:bottom w:val="single" w:color="000000" w:sz="4" w:space="0"/>
              <w:right w:val="single" w:color="000000" w:sz="4" w:space="0"/>
            </w:tcBorders>
          </w:tcPr>
          <w:p>
            <w:pPr>
              <w:widowControl/>
              <w:spacing w:line="480" w:lineRule="exact"/>
              <w:jc w:val="center"/>
              <w:textAlignment w:val="center"/>
              <w:rPr>
                <w:rFonts w:hint="eastAsia"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机关党委、生态保护修复科</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泰安高新区</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化马湾乡</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彩山村</w:t>
            </w:r>
          </w:p>
        </w:tc>
      </w:tr>
    </w:tbl>
    <w:p>
      <w:pPr>
        <w:widowControl/>
        <w:jc w:val="left"/>
        <w:rPr>
          <w:rFonts w:ascii="黑体" w:hAnsi="宋体" w:eastAsia="黑体" w:cs="黑体"/>
          <w:color w:val="000000"/>
          <w:kern w:val="0"/>
          <w:sz w:val="43"/>
          <w:szCs w:val="43"/>
        </w:rPr>
        <w:sectPr>
          <w:pgSz w:w="16838" w:h="11906" w:orient="landscape"/>
          <w:pgMar w:top="1797" w:right="1440" w:bottom="1797" w:left="1440" w:header="851" w:footer="992" w:gutter="0"/>
          <w:cols w:space="425" w:num="1"/>
          <w:docGrid w:type="linesAndChars" w:linePitch="312" w:charSpace="0"/>
        </w:sectPr>
      </w:pPr>
    </w:p>
    <w:p>
      <w:pPr>
        <w:widowControl/>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附件3：</w:t>
      </w:r>
    </w:p>
    <w:p>
      <w:pPr>
        <w:widowControl/>
        <w:jc w:val="center"/>
        <w:rPr>
          <w:rFonts w:ascii="华文中宋" w:hAnsi="华文中宋" w:eastAsia="华文中宋"/>
        </w:rPr>
      </w:pPr>
      <w:r>
        <w:rPr>
          <w:rFonts w:hint="eastAsia" w:ascii="华文中宋" w:hAnsi="华文中宋" w:eastAsia="华文中宋" w:cs="黑体"/>
          <w:color w:val="000000"/>
          <w:kern w:val="0"/>
          <w:sz w:val="43"/>
          <w:szCs w:val="43"/>
        </w:rPr>
        <w:t>泰安市林业局行业扶贫分片联系帮包检查表</w:t>
      </w:r>
    </w:p>
    <w:p>
      <w:pPr>
        <w:widowControl/>
        <w:jc w:val="left"/>
        <w:rPr>
          <w:rFonts w:ascii="仿宋" w:hAnsi="仿宋" w:eastAsia="仿宋" w:cs="仿宋"/>
          <w:sz w:val="30"/>
          <w:szCs w:val="30"/>
        </w:rPr>
      </w:pPr>
      <w:r>
        <w:rPr>
          <w:rFonts w:hint="eastAsia" w:ascii="仿宋" w:hAnsi="仿宋" w:eastAsia="仿宋" w:cs="仿宋"/>
          <w:color w:val="000000"/>
          <w:kern w:val="0"/>
          <w:sz w:val="30"/>
          <w:szCs w:val="30"/>
        </w:rPr>
        <w:t xml:space="preserve">被检查单位：                           检查时间:  月  日 </w:t>
      </w:r>
    </w:p>
    <w:tbl>
      <w:tblPr>
        <w:tblStyle w:val="11"/>
        <w:tblW w:w="9480"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4305"/>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vAlign w:val="center"/>
          </w:tcPr>
          <w:p>
            <w:pPr>
              <w:widowControl/>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检查项目</w:t>
            </w:r>
          </w:p>
        </w:tc>
        <w:tc>
          <w:tcPr>
            <w:tcW w:w="4305" w:type="dxa"/>
            <w:vAlign w:val="center"/>
          </w:tcPr>
          <w:p>
            <w:pPr>
              <w:widowControl/>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具体内容</w:t>
            </w:r>
          </w:p>
        </w:tc>
        <w:tc>
          <w:tcPr>
            <w:tcW w:w="3675" w:type="dxa"/>
            <w:vAlign w:val="center"/>
          </w:tcPr>
          <w:p>
            <w:pPr>
              <w:widowControl/>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组织领导</w:t>
            </w:r>
          </w:p>
        </w:tc>
        <w:tc>
          <w:tcPr>
            <w:tcW w:w="4305" w:type="dxa"/>
          </w:tcPr>
          <w:p>
            <w:pPr>
              <w:keepNext w:val="0"/>
              <w:keepLines w:val="0"/>
              <w:pageBreakBefore w:val="0"/>
              <w:widowControl/>
              <w:kinsoku/>
              <w:wordWrap/>
              <w:overflowPunct/>
              <w:topLinePunct w:val="0"/>
              <w:autoSpaceDE/>
              <w:autoSpaceDN/>
              <w:bidi w:val="0"/>
              <w:adjustRightInd/>
              <w:snapToGrid/>
              <w:spacing w:line="440" w:lineRule="exact"/>
              <w:ind w:firstLine="420" w:firstLineChars="1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是否成立了林业行业扶贫领导小组、工作专班；是否建立了领导班子和干部分片联系帮包机制；是否召开专题会议研究落实林业行业扶贫工作。</w:t>
            </w:r>
          </w:p>
        </w:tc>
        <w:tc>
          <w:tcPr>
            <w:tcW w:w="3675" w:type="dxa"/>
          </w:tcPr>
          <w:p>
            <w:pPr>
              <w:widowControl/>
              <w:jc w:val="left"/>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2" w:hRule="atLeast"/>
        </w:trPr>
        <w:tc>
          <w:tcPr>
            <w:tcW w:w="1500" w:type="dxa"/>
            <w:vMerge w:val="restart"/>
            <w:vAlign w:val="center"/>
          </w:tcPr>
          <w:p>
            <w:pPr>
              <w:widowControl/>
              <w:spacing w:line="480" w:lineRule="exact"/>
              <w:jc w:val="center"/>
              <w:rPr>
                <w:rFonts w:ascii="仿宋" w:hAnsi="仿宋" w:eastAsia="仿宋" w:cs="仿宋"/>
                <w:sz w:val="28"/>
                <w:szCs w:val="28"/>
              </w:rPr>
            </w:pPr>
            <w:r>
              <w:rPr>
                <w:rFonts w:hint="eastAsia" w:ascii="仿宋" w:hAnsi="仿宋" w:eastAsia="仿宋" w:cs="仿宋"/>
                <w:color w:val="000000"/>
                <w:kern w:val="0"/>
                <w:sz w:val="28"/>
                <w:szCs w:val="28"/>
              </w:rPr>
              <w:t>基础数据</w:t>
            </w:r>
          </w:p>
          <w:p>
            <w:pPr>
              <w:widowControl/>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核 实</w:t>
            </w:r>
          </w:p>
        </w:tc>
        <w:tc>
          <w:tcPr>
            <w:tcW w:w="4305" w:type="dxa"/>
          </w:tcPr>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1.特色经济林扶贫面积和帮扶人口任务是否落实。《特色经济林帮扶贫困户现场调查表》签字贫困人口是否在省定“大名单”内 。</w:t>
            </w:r>
          </w:p>
        </w:tc>
        <w:tc>
          <w:tcPr>
            <w:tcW w:w="3675" w:type="dxa"/>
          </w:tcPr>
          <w:p>
            <w:pPr>
              <w:widowControl/>
              <w:jc w:val="left"/>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1500" w:type="dxa"/>
            <w:vMerge w:val="continue"/>
          </w:tcPr>
          <w:p>
            <w:pPr>
              <w:widowControl/>
              <w:jc w:val="left"/>
              <w:rPr>
                <w:rFonts w:ascii="仿宋" w:hAnsi="仿宋" w:eastAsia="仿宋" w:cs="仿宋"/>
                <w:color w:val="000000"/>
                <w:kern w:val="0"/>
                <w:sz w:val="28"/>
                <w:szCs w:val="28"/>
              </w:rPr>
            </w:pPr>
          </w:p>
        </w:tc>
        <w:tc>
          <w:tcPr>
            <w:tcW w:w="4305" w:type="dxa"/>
          </w:tcPr>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2.生态岗位帮扶贫困人口任务是否落实。帮扶贫困人口是否在省定“大名单”内 。</w:t>
            </w:r>
          </w:p>
        </w:tc>
        <w:tc>
          <w:tcPr>
            <w:tcW w:w="3675" w:type="dxa"/>
          </w:tcPr>
          <w:p>
            <w:pPr>
              <w:widowControl/>
              <w:jc w:val="left"/>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1500" w:type="dxa"/>
            <w:vMerge w:val="restart"/>
            <w:vAlign w:val="center"/>
          </w:tcPr>
          <w:p>
            <w:pPr>
              <w:widowControl/>
              <w:spacing w:line="480" w:lineRule="exact"/>
              <w:jc w:val="center"/>
              <w:rPr>
                <w:rFonts w:ascii="仿宋" w:hAnsi="仿宋" w:eastAsia="仿宋" w:cs="仿宋"/>
                <w:sz w:val="28"/>
                <w:szCs w:val="28"/>
              </w:rPr>
            </w:pPr>
            <w:r>
              <w:rPr>
                <w:rFonts w:hint="eastAsia" w:ascii="仿宋" w:hAnsi="仿宋" w:eastAsia="仿宋" w:cs="仿宋"/>
                <w:color w:val="000000"/>
                <w:kern w:val="0"/>
                <w:sz w:val="28"/>
                <w:szCs w:val="28"/>
              </w:rPr>
              <w:t>定 期</w:t>
            </w:r>
          </w:p>
          <w:p>
            <w:pPr>
              <w:widowControl/>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走访慰问</w:t>
            </w:r>
          </w:p>
        </w:tc>
        <w:tc>
          <w:tcPr>
            <w:tcW w:w="4305"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1.是否做到林业帮扶贫困户全覆盖，走访慰问记录是否完善。</w:t>
            </w:r>
          </w:p>
        </w:tc>
        <w:tc>
          <w:tcPr>
            <w:tcW w:w="3675" w:type="dxa"/>
          </w:tcPr>
          <w:p>
            <w:pPr>
              <w:widowControl/>
              <w:jc w:val="left"/>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1500" w:type="dxa"/>
            <w:vMerge w:val="continue"/>
            <w:vAlign w:val="center"/>
          </w:tcPr>
          <w:p>
            <w:pPr>
              <w:widowControl/>
              <w:spacing w:line="480" w:lineRule="exact"/>
              <w:jc w:val="center"/>
              <w:rPr>
                <w:rFonts w:hint="eastAsia" w:ascii="仿宋" w:hAnsi="仿宋" w:eastAsia="仿宋" w:cs="仿宋"/>
                <w:color w:val="000000"/>
                <w:kern w:val="0"/>
                <w:sz w:val="28"/>
                <w:szCs w:val="28"/>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2.</w:t>
            </w:r>
            <w:r>
              <w:rPr>
                <w:rFonts w:hint="eastAsia" w:ascii="仿宋" w:hAnsi="仿宋" w:eastAsia="仿宋" w:cs="仿宋"/>
                <w:color w:val="000000"/>
                <w:kern w:val="0"/>
                <w:sz w:val="28"/>
                <w:szCs w:val="28"/>
                <w:lang w:eastAsia="zh-CN"/>
              </w:rPr>
              <w:t>林业帮扶带动贫困人口的知晓率和满意度。</w:t>
            </w:r>
          </w:p>
        </w:tc>
        <w:tc>
          <w:tcPr>
            <w:tcW w:w="3675" w:type="dxa"/>
          </w:tcPr>
          <w:p>
            <w:pPr>
              <w:widowControl/>
              <w:jc w:val="left"/>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科技扶贫</w:t>
            </w:r>
          </w:p>
        </w:tc>
        <w:tc>
          <w:tcPr>
            <w:tcW w:w="4305" w:type="dxa"/>
          </w:tcPr>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林业科技扶贫活动开展情况，活动记录、工作台账是否齐全，参加培训贫困人口是否在省定“大名单”内 。</w:t>
            </w:r>
          </w:p>
        </w:tc>
        <w:tc>
          <w:tcPr>
            <w:tcW w:w="3675" w:type="dxa"/>
          </w:tcPr>
          <w:p>
            <w:pPr>
              <w:widowControl/>
              <w:jc w:val="left"/>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50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检查人员签  字</w:t>
            </w:r>
          </w:p>
        </w:tc>
        <w:tc>
          <w:tcPr>
            <w:tcW w:w="7980" w:type="dxa"/>
            <w:gridSpan w:val="2"/>
          </w:tcPr>
          <w:p>
            <w:pPr>
              <w:widowControl/>
              <w:jc w:val="left"/>
              <w:rPr>
                <w:rFonts w:ascii="仿宋" w:hAnsi="仿宋" w:eastAsia="仿宋" w:cs="仿宋"/>
                <w:color w:val="000000"/>
                <w:kern w:val="0"/>
                <w:sz w:val="28"/>
                <w:szCs w:val="28"/>
              </w:rPr>
            </w:pPr>
          </w:p>
        </w:tc>
      </w:tr>
    </w:tbl>
    <w:p>
      <w:pPr>
        <w:widowControl/>
        <w:jc w:val="left"/>
        <w:rPr>
          <w:rFonts w:ascii="黑体" w:hAnsi="宋体" w:eastAsia="黑体" w:cs="黑体"/>
          <w:color w:val="000000"/>
          <w:kern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629"/>
    <w:rsid w:val="00001B44"/>
    <w:rsid w:val="000028BA"/>
    <w:rsid w:val="00002988"/>
    <w:rsid w:val="00010EF1"/>
    <w:rsid w:val="00012915"/>
    <w:rsid w:val="00012DF4"/>
    <w:rsid w:val="00014015"/>
    <w:rsid w:val="000156B1"/>
    <w:rsid w:val="000208D2"/>
    <w:rsid w:val="0002480D"/>
    <w:rsid w:val="000324D2"/>
    <w:rsid w:val="000325CF"/>
    <w:rsid w:val="00033444"/>
    <w:rsid w:val="00033902"/>
    <w:rsid w:val="00036216"/>
    <w:rsid w:val="00052C8E"/>
    <w:rsid w:val="000552BC"/>
    <w:rsid w:val="00055F88"/>
    <w:rsid w:val="000610D4"/>
    <w:rsid w:val="000619F2"/>
    <w:rsid w:val="00063DA2"/>
    <w:rsid w:val="00065944"/>
    <w:rsid w:val="000670EC"/>
    <w:rsid w:val="00067FC0"/>
    <w:rsid w:val="000828BF"/>
    <w:rsid w:val="00086011"/>
    <w:rsid w:val="000905A4"/>
    <w:rsid w:val="0009101F"/>
    <w:rsid w:val="0009172B"/>
    <w:rsid w:val="00093A85"/>
    <w:rsid w:val="00097A1C"/>
    <w:rsid w:val="000A190F"/>
    <w:rsid w:val="000A2532"/>
    <w:rsid w:val="000A267F"/>
    <w:rsid w:val="000A2FBA"/>
    <w:rsid w:val="000A52E9"/>
    <w:rsid w:val="000A5A89"/>
    <w:rsid w:val="000A5E87"/>
    <w:rsid w:val="000B3D0E"/>
    <w:rsid w:val="000B4985"/>
    <w:rsid w:val="000B646D"/>
    <w:rsid w:val="000B7DA7"/>
    <w:rsid w:val="000B7F14"/>
    <w:rsid w:val="000C3A64"/>
    <w:rsid w:val="000C575D"/>
    <w:rsid w:val="000C73C5"/>
    <w:rsid w:val="000D19D0"/>
    <w:rsid w:val="000D380B"/>
    <w:rsid w:val="000D48CB"/>
    <w:rsid w:val="000D4AD5"/>
    <w:rsid w:val="000D7F66"/>
    <w:rsid w:val="000E4298"/>
    <w:rsid w:val="000E5634"/>
    <w:rsid w:val="000F03F6"/>
    <w:rsid w:val="000F0B09"/>
    <w:rsid w:val="000F1D70"/>
    <w:rsid w:val="000F2F20"/>
    <w:rsid w:val="000F3B8C"/>
    <w:rsid w:val="000F3BB8"/>
    <w:rsid w:val="000F76F5"/>
    <w:rsid w:val="001046FB"/>
    <w:rsid w:val="00105478"/>
    <w:rsid w:val="0010564B"/>
    <w:rsid w:val="00111877"/>
    <w:rsid w:val="00114B5D"/>
    <w:rsid w:val="00122200"/>
    <w:rsid w:val="00122ADD"/>
    <w:rsid w:val="00125434"/>
    <w:rsid w:val="0012581A"/>
    <w:rsid w:val="00127FF0"/>
    <w:rsid w:val="00133101"/>
    <w:rsid w:val="00134154"/>
    <w:rsid w:val="00134820"/>
    <w:rsid w:val="0013492C"/>
    <w:rsid w:val="00135C51"/>
    <w:rsid w:val="0014196B"/>
    <w:rsid w:val="00142D6D"/>
    <w:rsid w:val="001466B3"/>
    <w:rsid w:val="00147EE7"/>
    <w:rsid w:val="00154BB8"/>
    <w:rsid w:val="001670A7"/>
    <w:rsid w:val="001838A1"/>
    <w:rsid w:val="00184A1F"/>
    <w:rsid w:val="00187083"/>
    <w:rsid w:val="001871BB"/>
    <w:rsid w:val="00190D86"/>
    <w:rsid w:val="001912D4"/>
    <w:rsid w:val="00193DF7"/>
    <w:rsid w:val="001A25B1"/>
    <w:rsid w:val="001A2CB6"/>
    <w:rsid w:val="001A7246"/>
    <w:rsid w:val="001B0F10"/>
    <w:rsid w:val="001B23E8"/>
    <w:rsid w:val="001D18B9"/>
    <w:rsid w:val="001D55FF"/>
    <w:rsid w:val="001E2DD2"/>
    <w:rsid w:val="001E6D46"/>
    <w:rsid w:val="00211C06"/>
    <w:rsid w:val="00215FE3"/>
    <w:rsid w:val="00220B62"/>
    <w:rsid w:val="002273F4"/>
    <w:rsid w:val="00230AAD"/>
    <w:rsid w:val="00231CA7"/>
    <w:rsid w:val="00231E8A"/>
    <w:rsid w:val="002328C6"/>
    <w:rsid w:val="00243460"/>
    <w:rsid w:val="0024376B"/>
    <w:rsid w:val="0024679F"/>
    <w:rsid w:val="00247DD8"/>
    <w:rsid w:val="00250F38"/>
    <w:rsid w:val="00251907"/>
    <w:rsid w:val="00260413"/>
    <w:rsid w:val="002639DB"/>
    <w:rsid w:val="00273C09"/>
    <w:rsid w:val="002742AB"/>
    <w:rsid w:val="00277A83"/>
    <w:rsid w:val="00277C4D"/>
    <w:rsid w:val="00281232"/>
    <w:rsid w:val="00281E09"/>
    <w:rsid w:val="00282360"/>
    <w:rsid w:val="002863C5"/>
    <w:rsid w:val="002867D7"/>
    <w:rsid w:val="00287DD0"/>
    <w:rsid w:val="0029183A"/>
    <w:rsid w:val="0029227A"/>
    <w:rsid w:val="002967BF"/>
    <w:rsid w:val="002A19B4"/>
    <w:rsid w:val="002A49F6"/>
    <w:rsid w:val="002B27D6"/>
    <w:rsid w:val="002B46D4"/>
    <w:rsid w:val="002B5B8A"/>
    <w:rsid w:val="002C0716"/>
    <w:rsid w:val="002C3F20"/>
    <w:rsid w:val="002C4AD8"/>
    <w:rsid w:val="002D19E3"/>
    <w:rsid w:val="002D2732"/>
    <w:rsid w:val="002D58B4"/>
    <w:rsid w:val="002D7EBA"/>
    <w:rsid w:val="002E037E"/>
    <w:rsid w:val="002E12BB"/>
    <w:rsid w:val="002E6B5D"/>
    <w:rsid w:val="002E7D4F"/>
    <w:rsid w:val="0030018B"/>
    <w:rsid w:val="00302069"/>
    <w:rsid w:val="00305FAD"/>
    <w:rsid w:val="003121D8"/>
    <w:rsid w:val="00316196"/>
    <w:rsid w:val="00320DCB"/>
    <w:rsid w:val="00322BDA"/>
    <w:rsid w:val="003232F9"/>
    <w:rsid w:val="00325C7A"/>
    <w:rsid w:val="00326751"/>
    <w:rsid w:val="00332A1A"/>
    <w:rsid w:val="00333B6F"/>
    <w:rsid w:val="0033596B"/>
    <w:rsid w:val="00336D2B"/>
    <w:rsid w:val="003406F6"/>
    <w:rsid w:val="00342109"/>
    <w:rsid w:val="00345AF3"/>
    <w:rsid w:val="00346BF6"/>
    <w:rsid w:val="0035004C"/>
    <w:rsid w:val="00350DD8"/>
    <w:rsid w:val="00353B62"/>
    <w:rsid w:val="00354105"/>
    <w:rsid w:val="003544C0"/>
    <w:rsid w:val="00355ACE"/>
    <w:rsid w:val="00356605"/>
    <w:rsid w:val="00361E51"/>
    <w:rsid w:val="003632F7"/>
    <w:rsid w:val="003712CC"/>
    <w:rsid w:val="00375E2D"/>
    <w:rsid w:val="00380852"/>
    <w:rsid w:val="00383491"/>
    <w:rsid w:val="003937F1"/>
    <w:rsid w:val="003A4BAF"/>
    <w:rsid w:val="003A7002"/>
    <w:rsid w:val="003B3865"/>
    <w:rsid w:val="003B6606"/>
    <w:rsid w:val="003C23CE"/>
    <w:rsid w:val="003C2533"/>
    <w:rsid w:val="003C378E"/>
    <w:rsid w:val="003C3A9D"/>
    <w:rsid w:val="003C4114"/>
    <w:rsid w:val="003D1DF9"/>
    <w:rsid w:val="003D70FF"/>
    <w:rsid w:val="003E5EC6"/>
    <w:rsid w:val="003E6DC4"/>
    <w:rsid w:val="003F012F"/>
    <w:rsid w:val="003F061E"/>
    <w:rsid w:val="003F4E16"/>
    <w:rsid w:val="003F5598"/>
    <w:rsid w:val="00400160"/>
    <w:rsid w:val="00404F2B"/>
    <w:rsid w:val="0040543D"/>
    <w:rsid w:val="00411B78"/>
    <w:rsid w:val="00411C23"/>
    <w:rsid w:val="004120CA"/>
    <w:rsid w:val="00416140"/>
    <w:rsid w:val="00422F96"/>
    <w:rsid w:val="0042416C"/>
    <w:rsid w:val="00427132"/>
    <w:rsid w:val="00432406"/>
    <w:rsid w:val="004333A5"/>
    <w:rsid w:val="004341B3"/>
    <w:rsid w:val="00435399"/>
    <w:rsid w:val="00435DCD"/>
    <w:rsid w:val="0043640F"/>
    <w:rsid w:val="0044079F"/>
    <w:rsid w:val="00441590"/>
    <w:rsid w:val="0044445B"/>
    <w:rsid w:val="00444B24"/>
    <w:rsid w:val="004508D1"/>
    <w:rsid w:val="0045387C"/>
    <w:rsid w:val="00455B85"/>
    <w:rsid w:val="004565C9"/>
    <w:rsid w:val="00460AC2"/>
    <w:rsid w:val="00461B81"/>
    <w:rsid w:val="004638D4"/>
    <w:rsid w:val="00466646"/>
    <w:rsid w:val="00466BD7"/>
    <w:rsid w:val="004677E8"/>
    <w:rsid w:val="00467C3C"/>
    <w:rsid w:val="0047442C"/>
    <w:rsid w:val="00474746"/>
    <w:rsid w:val="00474B17"/>
    <w:rsid w:val="00475207"/>
    <w:rsid w:val="00482DF5"/>
    <w:rsid w:val="00486C50"/>
    <w:rsid w:val="00492050"/>
    <w:rsid w:val="004925FD"/>
    <w:rsid w:val="00494648"/>
    <w:rsid w:val="004A101A"/>
    <w:rsid w:val="004A61CA"/>
    <w:rsid w:val="004B0A0C"/>
    <w:rsid w:val="004B0D37"/>
    <w:rsid w:val="004B3E37"/>
    <w:rsid w:val="004B47EB"/>
    <w:rsid w:val="004B5C5A"/>
    <w:rsid w:val="004B7D13"/>
    <w:rsid w:val="004C0206"/>
    <w:rsid w:val="004C023B"/>
    <w:rsid w:val="004C27CB"/>
    <w:rsid w:val="004D20B1"/>
    <w:rsid w:val="004D4CA4"/>
    <w:rsid w:val="004E085F"/>
    <w:rsid w:val="004E6B0C"/>
    <w:rsid w:val="004F1231"/>
    <w:rsid w:val="004F50B9"/>
    <w:rsid w:val="004F54AC"/>
    <w:rsid w:val="004F7840"/>
    <w:rsid w:val="005059DC"/>
    <w:rsid w:val="005060E3"/>
    <w:rsid w:val="0050671F"/>
    <w:rsid w:val="00506B41"/>
    <w:rsid w:val="00507DE3"/>
    <w:rsid w:val="005101E6"/>
    <w:rsid w:val="00513502"/>
    <w:rsid w:val="00522D53"/>
    <w:rsid w:val="00523DCE"/>
    <w:rsid w:val="00525694"/>
    <w:rsid w:val="00530250"/>
    <w:rsid w:val="00530818"/>
    <w:rsid w:val="0053115C"/>
    <w:rsid w:val="00533BFB"/>
    <w:rsid w:val="00540C03"/>
    <w:rsid w:val="005422AC"/>
    <w:rsid w:val="00544258"/>
    <w:rsid w:val="005501B3"/>
    <w:rsid w:val="00555046"/>
    <w:rsid w:val="005574D7"/>
    <w:rsid w:val="00566066"/>
    <w:rsid w:val="00567AA8"/>
    <w:rsid w:val="00572440"/>
    <w:rsid w:val="00577781"/>
    <w:rsid w:val="0058036B"/>
    <w:rsid w:val="005834BF"/>
    <w:rsid w:val="0058647A"/>
    <w:rsid w:val="00593355"/>
    <w:rsid w:val="00594A37"/>
    <w:rsid w:val="00596A04"/>
    <w:rsid w:val="005C1C3D"/>
    <w:rsid w:val="005C52D8"/>
    <w:rsid w:val="005C62C1"/>
    <w:rsid w:val="005C6541"/>
    <w:rsid w:val="005D00F3"/>
    <w:rsid w:val="005D2CDC"/>
    <w:rsid w:val="005D3DFF"/>
    <w:rsid w:val="005D503D"/>
    <w:rsid w:val="005D57B8"/>
    <w:rsid w:val="005D5CD2"/>
    <w:rsid w:val="005D7261"/>
    <w:rsid w:val="005E0E0D"/>
    <w:rsid w:val="005E19FD"/>
    <w:rsid w:val="005E3BBF"/>
    <w:rsid w:val="005E404E"/>
    <w:rsid w:val="005E4D45"/>
    <w:rsid w:val="005E78DB"/>
    <w:rsid w:val="00600FEA"/>
    <w:rsid w:val="00604A4E"/>
    <w:rsid w:val="006067F3"/>
    <w:rsid w:val="00610302"/>
    <w:rsid w:val="00614109"/>
    <w:rsid w:val="0061587A"/>
    <w:rsid w:val="00616673"/>
    <w:rsid w:val="00622FDB"/>
    <w:rsid w:val="006248CD"/>
    <w:rsid w:val="006311C4"/>
    <w:rsid w:val="00631CC3"/>
    <w:rsid w:val="00633196"/>
    <w:rsid w:val="00633C34"/>
    <w:rsid w:val="00634E0D"/>
    <w:rsid w:val="006401D4"/>
    <w:rsid w:val="00641528"/>
    <w:rsid w:val="00642343"/>
    <w:rsid w:val="00643128"/>
    <w:rsid w:val="00643301"/>
    <w:rsid w:val="006512F6"/>
    <w:rsid w:val="0065149F"/>
    <w:rsid w:val="006519CA"/>
    <w:rsid w:val="0065461F"/>
    <w:rsid w:val="0066491E"/>
    <w:rsid w:val="00664E39"/>
    <w:rsid w:val="00666391"/>
    <w:rsid w:val="006671FE"/>
    <w:rsid w:val="00667AFC"/>
    <w:rsid w:val="0067371B"/>
    <w:rsid w:val="0067374F"/>
    <w:rsid w:val="0067380C"/>
    <w:rsid w:val="00673970"/>
    <w:rsid w:val="00674DFB"/>
    <w:rsid w:val="00675FEE"/>
    <w:rsid w:val="00682DED"/>
    <w:rsid w:val="006851B8"/>
    <w:rsid w:val="006856EE"/>
    <w:rsid w:val="00685927"/>
    <w:rsid w:val="00692A8C"/>
    <w:rsid w:val="00694F82"/>
    <w:rsid w:val="00695A8E"/>
    <w:rsid w:val="006970A2"/>
    <w:rsid w:val="00697267"/>
    <w:rsid w:val="006A0EED"/>
    <w:rsid w:val="006A1728"/>
    <w:rsid w:val="006A49F9"/>
    <w:rsid w:val="006B128D"/>
    <w:rsid w:val="006B28B2"/>
    <w:rsid w:val="006B3969"/>
    <w:rsid w:val="006B421F"/>
    <w:rsid w:val="006B71A5"/>
    <w:rsid w:val="006C42F4"/>
    <w:rsid w:val="006D066F"/>
    <w:rsid w:val="006D4043"/>
    <w:rsid w:val="006D4D28"/>
    <w:rsid w:val="006D7305"/>
    <w:rsid w:val="006E0102"/>
    <w:rsid w:val="006E0C7D"/>
    <w:rsid w:val="006E102F"/>
    <w:rsid w:val="006E14C3"/>
    <w:rsid w:val="006E20EB"/>
    <w:rsid w:val="006E3105"/>
    <w:rsid w:val="006E3160"/>
    <w:rsid w:val="006E4691"/>
    <w:rsid w:val="006F05F5"/>
    <w:rsid w:val="006F445C"/>
    <w:rsid w:val="0070037D"/>
    <w:rsid w:val="007010BB"/>
    <w:rsid w:val="007033CB"/>
    <w:rsid w:val="00703500"/>
    <w:rsid w:val="007114A1"/>
    <w:rsid w:val="007137AC"/>
    <w:rsid w:val="0071560D"/>
    <w:rsid w:val="0071602D"/>
    <w:rsid w:val="007214A3"/>
    <w:rsid w:val="0072562C"/>
    <w:rsid w:val="00732C25"/>
    <w:rsid w:val="00735348"/>
    <w:rsid w:val="00736B8A"/>
    <w:rsid w:val="0074282C"/>
    <w:rsid w:val="00744311"/>
    <w:rsid w:val="0075141E"/>
    <w:rsid w:val="007517A4"/>
    <w:rsid w:val="007551C8"/>
    <w:rsid w:val="007564AF"/>
    <w:rsid w:val="0075706A"/>
    <w:rsid w:val="00757597"/>
    <w:rsid w:val="00762423"/>
    <w:rsid w:val="00771DB8"/>
    <w:rsid w:val="00777208"/>
    <w:rsid w:val="00780E23"/>
    <w:rsid w:val="00784197"/>
    <w:rsid w:val="00786180"/>
    <w:rsid w:val="00794416"/>
    <w:rsid w:val="00794E14"/>
    <w:rsid w:val="00794E5B"/>
    <w:rsid w:val="007A0153"/>
    <w:rsid w:val="007A0ED2"/>
    <w:rsid w:val="007A48D9"/>
    <w:rsid w:val="007A49A8"/>
    <w:rsid w:val="007A5FA8"/>
    <w:rsid w:val="007C2110"/>
    <w:rsid w:val="007C3D5D"/>
    <w:rsid w:val="007C5485"/>
    <w:rsid w:val="007C63BA"/>
    <w:rsid w:val="007C6D23"/>
    <w:rsid w:val="007D12EF"/>
    <w:rsid w:val="007D1C67"/>
    <w:rsid w:val="007E038D"/>
    <w:rsid w:val="007E10FF"/>
    <w:rsid w:val="007E3070"/>
    <w:rsid w:val="007E715E"/>
    <w:rsid w:val="007F006C"/>
    <w:rsid w:val="007F105B"/>
    <w:rsid w:val="00804A6E"/>
    <w:rsid w:val="0081135E"/>
    <w:rsid w:val="008149E0"/>
    <w:rsid w:val="00817B1E"/>
    <w:rsid w:val="0082036E"/>
    <w:rsid w:val="0082233C"/>
    <w:rsid w:val="00823271"/>
    <w:rsid w:val="00823CA7"/>
    <w:rsid w:val="00824D7C"/>
    <w:rsid w:val="008253CF"/>
    <w:rsid w:val="008266E8"/>
    <w:rsid w:val="008348E6"/>
    <w:rsid w:val="008409CD"/>
    <w:rsid w:val="0084322E"/>
    <w:rsid w:val="00843E45"/>
    <w:rsid w:val="008518C8"/>
    <w:rsid w:val="00852275"/>
    <w:rsid w:val="0085377E"/>
    <w:rsid w:val="00854E87"/>
    <w:rsid w:val="0085790F"/>
    <w:rsid w:val="00862264"/>
    <w:rsid w:val="00862DF0"/>
    <w:rsid w:val="0086501D"/>
    <w:rsid w:val="00875F7B"/>
    <w:rsid w:val="008818AF"/>
    <w:rsid w:val="00882DEF"/>
    <w:rsid w:val="00891189"/>
    <w:rsid w:val="00892283"/>
    <w:rsid w:val="008935AF"/>
    <w:rsid w:val="00893628"/>
    <w:rsid w:val="0089410E"/>
    <w:rsid w:val="008944A0"/>
    <w:rsid w:val="00896FC3"/>
    <w:rsid w:val="008A0BEE"/>
    <w:rsid w:val="008A3BC3"/>
    <w:rsid w:val="008B04CA"/>
    <w:rsid w:val="008B2D0F"/>
    <w:rsid w:val="008B5772"/>
    <w:rsid w:val="008C0E57"/>
    <w:rsid w:val="008C3583"/>
    <w:rsid w:val="008C3F1F"/>
    <w:rsid w:val="008C5D63"/>
    <w:rsid w:val="008D0C48"/>
    <w:rsid w:val="008D1B00"/>
    <w:rsid w:val="008D4495"/>
    <w:rsid w:val="008D53E2"/>
    <w:rsid w:val="008D694F"/>
    <w:rsid w:val="008E1407"/>
    <w:rsid w:val="008E34A9"/>
    <w:rsid w:val="008E3D55"/>
    <w:rsid w:val="008E5CB0"/>
    <w:rsid w:val="008E71FF"/>
    <w:rsid w:val="008F08A9"/>
    <w:rsid w:val="008F1902"/>
    <w:rsid w:val="008F4763"/>
    <w:rsid w:val="008F54B7"/>
    <w:rsid w:val="008F5A17"/>
    <w:rsid w:val="008F7D56"/>
    <w:rsid w:val="00902798"/>
    <w:rsid w:val="0090394B"/>
    <w:rsid w:val="009043BA"/>
    <w:rsid w:val="00910085"/>
    <w:rsid w:val="009114F7"/>
    <w:rsid w:val="00913598"/>
    <w:rsid w:val="00922048"/>
    <w:rsid w:val="00925816"/>
    <w:rsid w:val="00926863"/>
    <w:rsid w:val="009268B5"/>
    <w:rsid w:val="00927091"/>
    <w:rsid w:val="00933054"/>
    <w:rsid w:val="009360EE"/>
    <w:rsid w:val="00936961"/>
    <w:rsid w:val="00937E2B"/>
    <w:rsid w:val="009435A1"/>
    <w:rsid w:val="009476DD"/>
    <w:rsid w:val="00947AEA"/>
    <w:rsid w:val="00961413"/>
    <w:rsid w:val="0096375B"/>
    <w:rsid w:val="0096454E"/>
    <w:rsid w:val="00972298"/>
    <w:rsid w:val="00973F8F"/>
    <w:rsid w:val="00977A1A"/>
    <w:rsid w:val="0098398F"/>
    <w:rsid w:val="009854B2"/>
    <w:rsid w:val="00987521"/>
    <w:rsid w:val="00990170"/>
    <w:rsid w:val="00991041"/>
    <w:rsid w:val="00992CCD"/>
    <w:rsid w:val="009945DD"/>
    <w:rsid w:val="00996519"/>
    <w:rsid w:val="00997B26"/>
    <w:rsid w:val="009A5212"/>
    <w:rsid w:val="009B2D83"/>
    <w:rsid w:val="009B7495"/>
    <w:rsid w:val="009C0C10"/>
    <w:rsid w:val="009C4593"/>
    <w:rsid w:val="009D0A20"/>
    <w:rsid w:val="009D5F71"/>
    <w:rsid w:val="009D7054"/>
    <w:rsid w:val="009D77F1"/>
    <w:rsid w:val="009E1E82"/>
    <w:rsid w:val="009E4A45"/>
    <w:rsid w:val="009E5215"/>
    <w:rsid w:val="009E5A44"/>
    <w:rsid w:val="009E6BFB"/>
    <w:rsid w:val="009E6CC2"/>
    <w:rsid w:val="009F2C73"/>
    <w:rsid w:val="009F2FB4"/>
    <w:rsid w:val="009F3A40"/>
    <w:rsid w:val="009F491E"/>
    <w:rsid w:val="009F6F90"/>
    <w:rsid w:val="00A04FAB"/>
    <w:rsid w:val="00A05D27"/>
    <w:rsid w:val="00A060C4"/>
    <w:rsid w:val="00A102C1"/>
    <w:rsid w:val="00A10840"/>
    <w:rsid w:val="00A13E9F"/>
    <w:rsid w:val="00A300A1"/>
    <w:rsid w:val="00A307F7"/>
    <w:rsid w:val="00A32705"/>
    <w:rsid w:val="00A32FCF"/>
    <w:rsid w:val="00A34B47"/>
    <w:rsid w:val="00A35BF1"/>
    <w:rsid w:val="00A36BBE"/>
    <w:rsid w:val="00A414B6"/>
    <w:rsid w:val="00A45B5A"/>
    <w:rsid w:val="00A5076B"/>
    <w:rsid w:val="00A51355"/>
    <w:rsid w:val="00A52722"/>
    <w:rsid w:val="00A527B4"/>
    <w:rsid w:val="00A553AD"/>
    <w:rsid w:val="00A647DB"/>
    <w:rsid w:val="00A65FCA"/>
    <w:rsid w:val="00A675F1"/>
    <w:rsid w:val="00A74937"/>
    <w:rsid w:val="00A83501"/>
    <w:rsid w:val="00A85D80"/>
    <w:rsid w:val="00A862EA"/>
    <w:rsid w:val="00A9089A"/>
    <w:rsid w:val="00A91109"/>
    <w:rsid w:val="00A92091"/>
    <w:rsid w:val="00A958C2"/>
    <w:rsid w:val="00A972EF"/>
    <w:rsid w:val="00AA1472"/>
    <w:rsid w:val="00AA185E"/>
    <w:rsid w:val="00AA572D"/>
    <w:rsid w:val="00AA639E"/>
    <w:rsid w:val="00AB2E43"/>
    <w:rsid w:val="00AB52A0"/>
    <w:rsid w:val="00AB70AA"/>
    <w:rsid w:val="00AC13DB"/>
    <w:rsid w:val="00AC4F5D"/>
    <w:rsid w:val="00AC7055"/>
    <w:rsid w:val="00AC7094"/>
    <w:rsid w:val="00AC75A2"/>
    <w:rsid w:val="00AC7746"/>
    <w:rsid w:val="00AD6D17"/>
    <w:rsid w:val="00AD74BE"/>
    <w:rsid w:val="00AD7DAD"/>
    <w:rsid w:val="00AD7DC9"/>
    <w:rsid w:val="00AE1C31"/>
    <w:rsid w:val="00AE40DA"/>
    <w:rsid w:val="00AE4D94"/>
    <w:rsid w:val="00AE7F15"/>
    <w:rsid w:val="00AF0861"/>
    <w:rsid w:val="00AF5461"/>
    <w:rsid w:val="00AF5735"/>
    <w:rsid w:val="00AF5C16"/>
    <w:rsid w:val="00AF6228"/>
    <w:rsid w:val="00AF7DF1"/>
    <w:rsid w:val="00B0156B"/>
    <w:rsid w:val="00B01C45"/>
    <w:rsid w:val="00B02C4E"/>
    <w:rsid w:val="00B05F29"/>
    <w:rsid w:val="00B11A69"/>
    <w:rsid w:val="00B120D3"/>
    <w:rsid w:val="00B1261E"/>
    <w:rsid w:val="00B15B39"/>
    <w:rsid w:val="00B17E84"/>
    <w:rsid w:val="00B31CD9"/>
    <w:rsid w:val="00B34388"/>
    <w:rsid w:val="00B3671A"/>
    <w:rsid w:val="00B37C75"/>
    <w:rsid w:val="00B420CC"/>
    <w:rsid w:val="00B46F8B"/>
    <w:rsid w:val="00B5256B"/>
    <w:rsid w:val="00B5740B"/>
    <w:rsid w:val="00B579C7"/>
    <w:rsid w:val="00B60695"/>
    <w:rsid w:val="00B63B77"/>
    <w:rsid w:val="00B64167"/>
    <w:rsid w:val="00B67AD4"/>
    <w:rsid w:val="00B714C1"/>
    <w:rsid w:val="00B7303A"/>
    <w:rsid w:val="00B755A4"/>
    <w:rsid w:val="00B77A66"/>
    <w:rsid w:val="00B81D54"/>
    <w:rsid w:val="00B83CEC"/>
    <w:rsid w:val="00B9163F"/>
    <w:rsid w:val="00B91F54"/>
    <w:rsid w:val="00B927FF"/>
    <w:rsid w:val="00B92BAE"/>
    <w:rsid w:val="00BA0B14"/>
    <w:rsid w:val="00BA1509"/>
    <w:rsid w:val="00BA5BBF"/>
    <w:rsid w:val="00BA6CCC"/>
    <w:rsid w:val="00BA6CEB"/>
    <w:rsid w:val="00BB2517"/>
    <w:rsid w:val="00BB4CD9"/>
    <w:rsid w:val="00BC1F39"/>
    <w:rsid w:val="00BC2EAA"/>
    <w:rsid w:val="00BD1684"/>
    <w:rsid w:val="00BD7F03"/>
    <w:rsid w:val="00BE1767"/>
    <w:rsid w:val="00BE6F30"/>
    <w:rsid w:val="00BF1C6A"/>
    <w:rsid w:val="00BF46BC"/>
    <w:rsid w:val="00BF4D14"/>
    <w:rsid w:val="00BF5598"/>
    <w:rsid w:val="00BF6828"/>
    <w:rsid w:val="00C005FD"/>
    <w:rsid w:val="00C04352"/>
    <w:rsid w:val="00C0508D"/>
    <w:rsid w:val="00C12975"/>
    <w:rsid w:val="00C15BA5"/>
    <w:rsid w:val="00C15CCA"/>
    <w:rsid w:val="00C161F9"/>
    <w:rsid w:val="00C23EA9"/>
    <w:rsid w:val="00C25741"/>
    <w:rsid w:val="00C2600A"/>
    <w:rsid w:val="00C26D1F"/>
    <w:rsid w:val="00C31683"/>
    <w:rsid w:val="00C366E1"/>
    <w:rsid w:val="00C36F3C"/>
    <w:rsid w:val="00C415D4"/>
    <w:rsid w:val="00C45A74"/>
    <w:rsid w:val="00C5033C"/>
    <w:rsid w:val="00C53FE3"/>
    <w:rsid w:val="00C56A3B"/>
    <w:rsid w:val="00C61ECD"/>
    <w:rsid w:val="00C642EC"/>
    <w:rsid w:val="00C65DAB"/>
    <w:rsid w:val="00C6740A"/>
    <w:rsid w:val="00C67775"/>
    <w:rsid w:val="00C70B67"/>
    <w:rsid w:val="00C74E24"/>
    <w:rsid w:val="00C82E3D"/>
    <w:rsid w:val="00C869F5"/>
    <w:rsid w:val="00C87582"/>
    <w:rsid w:val="00C927C1"/>
    <w:rsid w:val="00C92A09"/>
    <w:rsid w:val="00C92A15"/>
    <w:rsid w:val="00CA0991"/>
    <w:rsid w:val="00CA3F84"/>
    <w:rsid w:val="00CB1CB7"/>
    <w:rsid w:val="00CB2A35"/>
    <w:rsid w:val="00CB425D"/>
    <w:rsid w:val="00CB50A7"/>
    <w:rsid w:val="00CB6194"/>
    <w:rsid w:val="00CB6979"/>
    <w:rsid w:val="00CB7565"/>
    <w:rsid w:val="00CC657A"/>
    <w:rsid w:val="00CD3D64"/>
    <w:rsid w:val="00CD5689"/>
    <w:rsid w:val="00CD7073"/>
    <w:rsid w:val="00CE1C9E"/>
    <w:rsid w:val="00CE37DC"/>
    <w:rsid w:val="00CF051F"/>
    <w:rsid w:val="00CF0CF7"/>
    <w:rsid w:val="00CF2BDC"/>
    <w:rsid w:val="00D000CD"/>
    <w:rsid w:val="00D0685C"/>
    <w:rsid w:val="00D153EB"/>
    <w:rsid w:val="00D21C0B"/>
    <w:rsid w:val="00D26B0A"/>
    <w:rsid w:val="00D27FD8"/>
    <w:rsid w:val="00D30356"/>
    <w:rsid w:val="00D30984"/>
    <w:rsid w:val="00D35D98"/>
    <w:rsid w:val="00D4227F"/>
    <w:rsid w:val="00D44890"/>
    <w:rsid w:val="00D46039"/>
    <w:rsid w:val="00D50CBB"/>
    <w:rsid w:val="00D54C32"/>
    <w:rsid w:val="00D575D0"/>
    <w:rsid w:val="00D576F4"/>
    <w:rsid w:val="00D57B31"/>
    <w:rsid w:val="00D63D93"/>
    <w:rsid w:val="00D67DEC"/>
    <w:rsid w:val="00D67E07"/>
    <w:rsid w:val="00D74C35"/>
    <w:rsid w:val="00D810CB"/>
    <w:rsid w:val="00D8386D"/>
    <w:rsid w:val="00D8701A"/>
    <w:rsid w:val="00D87639"/>
    <w:rsid w:val="00D876F0"/>
    <w:rsid w:val="00D94FF1"/>
    <w:rsid w:val="00D95656"/>
    <w:rsid w:val="00D95E62"/>
    <w:rsid w:val="00DA109F"/>
    <w:rsid w:val="00DA40BF"/>
    <w:rsid w:val="00DB2D38"/>
    <w:rsid w:val="00DC18D3"/>
    <w:rsid w:val="00DC2A92"/>
    <w:rsid w:val="00DC53BA"/>
    <w:rsid w:val="00DC5C0C"/>
    <w:rsid w:val="00DC6442"/>
    <w:rsid w:val="00DD075C"/>
    <w:rsid w:val="00DD26E8"/>
    <w:rsid w:val="00DD43A8"/>
    <w:rsid w:val="00DD45A4"/>
    <w:rsid w:val="00DE1564"/>
    <w:rsid w:val="00DE3C64"/>
    <w:rsid w:val="00DE3DED"/>
    <w:rsid w:val="00DE5DDB"/>
    <w:rsid w:val="00DE6660"/>
    <w:rsid w:val="00DE7302"/>
    <w:rsid w:val="00DF1DC6"/>
    <w:rsid w:val="00DF7D95"/>
    <w:rsid w:val="00E00CC8"/>
    <w:rsid w:val="00E03BD2"/>
    <w:rsid w:val="00E11570"/>
    <w:rsid w:val="00E12F36"/>
    <w:rsid w:val="00E14799"/>
    <w:rsid w:val="00E16C06"/>
    <w:rsid w:val="00E2754D"/>
    <w:rsid w:val="00E275F3"/>
    <w:rsid w:val="00E30F01"/>
    <w:rsid w:val="00E330E7"/>
    <w:rsid w:val="00E34EF8"/>
    <w:rsid w:val="00E3665C"/>
    <w:rsid w:val="00E36D12"/>
    <w:rsid w:val="00E46CFF"/>
    <w:rsid w:val="00E47661"/>
    <w:rsid w:val="00E50D16"/>
    <w:rsid w:val="00E51846"/>
    <w:rsid w:val="00E5464C"/>
    <w:rsid w:val="00E5489D"/>
    <w:rsid w:val="00E63673"/>
    <w:rsid w:val="00E656DD"/>
    <w:rsid w:val="00E70DEC"/>
    <w:rsid w:val="00E743A5"/>
    <w:rsid w:val="00E818CE"/>
    <w:rsid w:val="00E8467F"/>
    <w:rsid w:val="00E92916"/>
    <w:rsid w:val="00E931C0"/>
    <w:rsid w:val="00E9339D"/>
    <w:rsid w:val="00E945A6"/>
    <w:rsid w:val="00E9592D"/>
    <w:rsid w:val="00E97263"/>
    <w:rsid w:val="00EA10D3"/>
    <w:rsid w:val="00EA5A4A"/>
    <w:rsid w:val="00EA6F85"/>
    <w:rsid w:val="00EB3AEC"/>
    <w:rsid w:val="00EC098F"/>
    <w:rsid w:val="00EC1165"/>
    <w:rsid w:val="00EC2995"/>
    <w:rsid w:val="00EC2BA8"/>
    <w:rsid w:val="00EC2C77"/>
    <w:rsid w:val="00EC6191"/>
    <w:rsid w:val="00ED06F7"/>
    <w:rsid w:val="00ED16BF"/>
    <w:rsid w:val="00ED5D1E"/>
    <w:rsid w:val="00EE2A0D"/>
    <w:rsid w:val="00EE67EB"/>
    <w:rsid w:val="00EF216C"/>
    <w:rsid w:val="00EF58E6"/>
    <w:rsid w:val="00EF6434"/>
    <w:rsid w:val="00EF787B"/>
    <w:rsid w:val="00F00614"/>
    <w:rsid w:val="00F02C97"/>
    <w:rsid w:val="00F02EDD"/>
    <w:rsid w:val="00F07CE5"/>
    <w:rsid w:val="00F111BD"/>
    <w:rsid w:val="00F15047"/>
    <w:rsid w:val="00F1683C"/>
    <w:rsid w:val="00F20DBE"/>
    <w:rsid w:val="00F21DDB"/>
    <w:rsid w:val="00F23D85"/>
    <w:rsid w:val="00F311CE"/>
    <w:rsid w:val="00F319A5"/>
    <w:rsid w:val="00F33561"/>
    <w:rsid w:val="00F34107"/>
    <w:rsid w:val="00F34956"/>
    <w:rsid w:val="00F35A82"/>
    <w:rsid w:val="00F36666"/>
    <w:rsid w:val="00F4422A"/>
    <w:rsid w:val="00F45629"/>
    <w:rsid w:val="00F45BD1"/>
    <w:rsid w:val="00F53594"/>
    <w:rsid w:val="00F537E9"/>
    <w:rsid w:val="00F548C9"/>
    <w:rsid w:val="00F56C04"/>
    <w:rsid w:val="00F61308"/>
    <w:rsid w:val="00F66927"/>
    <w:rsid w:val="00F71923"/>
    <w:rsid w:val="00F73293"/>
    <w:rsid w:val="00F76747"/>
    <w:rsid w:val="00F80D06"/>
    <w:rsid w:val="00F87F5D"/>
    <w:rsid w:val="00F930AB"/>
    <w:rsid w:val="00FA035A"/>
    <w:rsid w:val="00FA1608"/>
    <w:rsid w:val="00FA1D30"/>
    <w:rsid w:val="00FB2601"/>
    <w:rsid w:val="00FB7200"/>
    <w:rsid w:val="00FB737D"/>
    <w:rsid w:val="00FB75D8"/>
    <w:rsid w:val="00FB7A0F"/>
    <w:rsid w:val="00FB7FDF"/>
    <w:rsid w:val="00FC1DDE"/>
    <w:rsid w:val="00FC241B"/>
    <w:rsid w:val="00FC2946"/>
    <w:rsid w:val="00FC29CA"/>
    <w:rsid w:val="00FC6E64"/>
    <w:rsid w:val="00FD1292"/>
    <w:rsid w:val="00FD34CB"/>
    <w:rsid w:val="00FD396C"/>
    <w:rsid w:val="00FE4299"/>
    <w:rsid w:val="00FE54E3"/>
    <w:rsid w:val="00FE702A"/>
    <w:rsid w:val="03321E60"/>
    <w:rsid w:val="07CA67E8"/>
    <w:rsid w:val="0A6D429C"/>
    <w:rsid w:val="0BB32112"/>
    <w:rsid w:val="11305502"/>
    <w:rsid w:val="18BA2C0C"/>
    <w:rsid w:val="1C5B33A8"/>
    <w:rsid w:val="28C318E7"/>
    <w:rsid w:val="30556012"/>
    <w:rsid w:val="33055F4C"/>
    <w:rsid w:val="342178D1"/>
    <w:rsid w:val="35C95927"/>
    <w:rsid w:val="36426FE6"/>
    <w:rsid w:val="47FE037D"/>
    <w:rsid w:val="4A295FDE"/>
    <w:rsid w:val="57D97194"/>
    <w:rsid w:val="57EE4DF8"/>
    <w:rsid w:val="5E796869"/>
    <w:rsid w:val="65D97658"/>
    <w:rsid w:val="69D90FE2"/>
    <w:rsid w:val="6B0C2DC2"/>
    <w:rsid w:val="763B4410"/>
    <w:rsid w:val="776402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spacing w:beforeAutospacing="1" w:afterAutospacing="1"/>
      <w:jc w:val="left"/>
      <w:outlineLvl w:val="0"/>
    </w:pPr>
    <w:rPr>
      <w:rFonts w:ascii="宋体" w:hAnsi="宋体"/>
      <w:b/>
      <w:kern w:val="44"/>
      <w:sz w:val="48"/>
      <w:szCs w:val="48"/>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Indent"/>
    <w:basedOn w:val="1"/>
    <w:link w:val="23"/>
    <w:qFormat/>
    <w:uiPriority w:val="99"/>
    <w:pPr>
      <w:ind w:left="420" w:leftChars="200"/>
    </w:pPr>
    <w:rPr>
      <w:rFonts w:ascii="Calibri" w:hAnsi="Calibri"/>
      <w:kern w:val="0"/>
      <w:sz w:val="24"/>
    </w:rPr>
  </w:style>
  <w:style w:type="paragraph" w:styleId="6">
    <w:name w:val="Balloon Text"/>
    <w:basedOn w:val="1"/>
    <w:link w:val="28"/>
    <w:semiHidden/>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rFonts w:ascii="Calibri" w:hAnsi="Calibri"/>
      <w:sz w:val="18"/>
      <w:szCs w:val="18"/>
    </w:rPr>
  </w:style>
  <w:style w:type="paragraph" w:styleId="8">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9">
    <w:name w:val="Normal (Web)"/>
    <w:basedOn w:val="1"/>
    <w:qFormat/>
    <w:uiPriority w:val="99"/>
    <w:pPr>
      <w:spacing w:before="100" w:beforeAutospacing="1" w:after="100" w:afterAutospacing="1"/>
      <w:jc w:val="left"/>
    </w:pPr>
    <w:rPr>
      <w:rFonts w:ascii="Calibri" w:hAnsi="Calibri"/>
      <w:kern w:val="0"/>
      <w:sz w:val="24"/>
    </w:rPr>
  </w:style>
  <w:style w:type="paragraph" w:styleId="10">
    <w:name w:val="Title"/>
    <w:basedOn w:val="1"/>
    <w:next w:val="1"/>
    <w:link w:val="29"/>
    <w:qFormat/>
    <w:locked/>
    <w:uiPriority w:val="99"/>
    <w:pPr>
      <w:tabs>
        <w:tab w:val="left" w:pos="947"/>
      </w:tabs>
      <w:spacing w:line="576" w:lineRule="exact"/>
      <w:ind w:left="1760" w:hanging="1760" w:hangingChars="400"/>
      <w:jc w:val="center"/>
    </w:pPr>
    <w:rPr>
      <w:rFonts w:ascii="方正小标宋简体" w:hAnsi="方正小标宋简体" w:eastAsia="方正小标宋简体" w:cs="方正小标宋简体"/>
      <w:sz w:val="44"/>
      <w:szCs w:val="44"/>
    </w:rPr>
  </w:style>
  <w:style w:type="table" w:styleId="12">
    <w:name w:val="Table Grid"/>
    <w:basedOn w:val="11"/>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Emphasis"/>
    <w:basedOn w:val="13"/>
    <w:qFormat/>
    <w:locked/>
    <w:uiPriority w:val="99"/>
    <w:rPr>
      <w:rFonts w:cs="Times New Roman"/>
      <w:i/>
    </w:rPr>
  </w:style>
  <w:style w:type="character" w:customStyle="1" w:styleId="16">
    <w:name w:val="标题 1 Char"/>
    <w:basedOn w:val="13"/>
    <w:link w:val="2"/>
    <w:qFormat/>
    <w:locked/>
    <w:uiPriority w:val="99"/>
    <w:rPr>
      <w:rFonts w:ascii="宋体" w:hAnsi="宋体" w:eastAsia="宋体" w:cs="Times New Roman"/>
      <w:b/>
      <w:kern w:val="44"/>
      <w:sz w:val="48"/>
      <w:szCs w:val="48"/>
    </w:rPr>
  </w:style>
  <w:style w:type="character" w:customStyle="1" w:styleId="17">
    <w:name w:val="标题 2 Char"/>
    <w:basedOn w:val="13"/>
    <w:link w:val="3"/>
    <w:semiHidden/>
    <w:qFormat/>
    <w:locked/>
    <w:uiPriority w:val="99"/>
    <w:rPr>
      <w:rFonts w:ascii="Cambria" w:hAnsi="Cambria" w:eastAsia="宋体" w:cs="Times New Roman"/>
      <w:b/>
      <w:bCs/>
      <w:sz w:val="32"/>
      <w:szCs w:val="32"/>
    </w:rPr>
  </w:style>
  <w:style w:type="character" w:customStyle="1" w:styleId="18">
    <w:name w:val="标题 3 Char"/>
    <w:basedOn w:val="13"/>
    <w:link w:val="4"/>
    <w:semiHidden/>
    <w:qFormat/>
    <w:locked/>
    <w:uiPriority w:val="99"/>
    <w:rPr>
      <w:rFonts w:ascii="Times New Roman" w:hAnsi="Times New Roman" w:cs="Times New Roman"/>
      <w:b/>
      <w:bCs/>
      <w:sz w:val="32"/>
      <w:szCs w:val="32"/>
    </w:rPr>
  </w:style>
  <w:style w:type="character" w:customStyle="1" w:styleId="19">
    <w:name w:val="页眉 Char"/>
    <w:basedOn w:val="13"/>
    <w:link w:val="8"/>
    <w:semiHidden/>
    <w:qFormat/>
    <w:locked/>
    <w:uiPriority w:val="99"/>
    <w:rPr>
      <w:rFonts w:cs="Times New Roman"/>
      <w:sz w:val="18"/>
      <w:szCs w:val="18"/>
    </w:rPr>
  </w:style>
  <w:style w:type="character" w:customStyle="1" w:styleId="20">
    <w:name w:val="页脚 Char"/>
    <w:basedOn w:val="13"/>
    <w:link w:val="7"/>
    <w:qFormat/>
    <w:locked/>
    <w:uiPriority w:val="99"/>
    <w:rPr>
      <w:rFonts w:cs="Times New Roman"/>
      <w:sz w:val="18"/>
      <w:szCs w:val="18"/>
    </w:rPr>
  </w:style>
  <w:style w:type="character" w:customStyle="1" w:styleId="21">
    <w:name w:val="Body Text Indent Char"/>
    <w:qFormat/>
    <w:locked/>
    <w:uiPriority w:val="99"/>
    <w:rPr>
      <w:sz w:val="24"/>
    </w:rPr>
  </w:style>
  <w:style w:type="character" w:customStyle="1" w:styleId="22">
    <w:name w:val="Body Text Indent Char1"/>
    <w:basedOn w:val="13"/>
    <w:link w:val="5"/>
    <w:semiHidden/>
    <w:qFormat/>
    <w:locked/>
    <w:uiPriority w:val="99"/>
    <w:rPr>
      <w:rFonts w:ascii="Times New Roman" w:hAnsi="Times New Roman" w:cs="Times New Roman"/>
      <w:sz w:val="24"/>
      <w:szCs w:val="24"/>
    </w:rPr>
  </w:style>
  <w:style w:type="character" w:customStyle="1" w:styleId="23">
    <w:name w:val="正文文本缩进 Char"/>
    <w:basedOn w:val="13"/>
    <w:link w:val="5"/>
    <w:semiHidden/>
    <w:qFormat/>
    <w:locked/>
    <w:uiPriority w:val="99"/>
    <w:rPr>
      <w:rFonts w:ascii="Times New Roman" w:hAnsi="Times New Roman" w:eastAsia="宋体" w:cs="Times New Roman"/>
      <w:sz w:val="24"/>
      <w:szCs w:val="24"/>
    </w:rPr>
  </w:style>
  <w:style w:type="paragraph" w:styleId="24">
    <w:name w:val="No Spacing"/>
    <w:qFormat/>
    <w:uiPriority w:val="99"/>
    <w:pPr>
      <w:widowControl w:val="0"/>
      <w:jc w:val="both"/>
    </w:pPr>
    <w:rPr>
      <w:rFonts w:ascii="Calibri" w:hAnsi="Calibri" w:eastAsia="宋体" w:cs="Times New Roman"/>
      <w:kern w:val="2"/>
      <w:sz w:val="21"/>
      <w:szCs w:val="24"/>
      <w:lang w:val="en-US" w:eastAsia="zh-CN" w:bidi="ar-SA"/>
    </w:rPr>
  </w:style>
  <w:style w:type="paragraph" w:customStyle="1" w:styleId="25">
    <w:name w:val="普通(网站)1"/>
    <w:basedOn w:val="1"/>
    <w:qFormat/>
    <w:uiPriority w:val="99"/>
    <w:pPr>
      <w:jc w:val="left"/>
    </w:pPr>
    <w:rPr>
      <w:rFonts w:ascii="Calibri" w:hAnsi="Calibri"/>
      <w:kern w:val="0"/>
      <w:sz w:val="24"/>
    </w:rPr>
  </w:style>
  <w:style w:type="paragraph" w:styleId="26">
    <w:name w:val="List Paragraph"/>
    <w:basedOn w:val="1"/>
    <w:qFormat/>
    <w:uiPriority w:val="99"/>
    <w:pPr>
      <w:ind w:firstLine="420" w:firstLineChars="200"/>
    </w:pPr>
  </w:style>
  <w:style w:type="paragraph" w:customStyle="1" w:styleId="27">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28">
    <w:name w:val="批注框文本 Char"/>
    <w:basedOn w:val="13"/>
    <w:link w:val="6"/>
    <w:semiHidden/>
    <w:qFormat/>
    <w:locked/>
    <w:uiPriority w:val="99"/>
    <w:rPr>
      <w:rFonts w:ascii="Times New Roman" w:hAnsi="Times New Roman" w:cs="Times New Roman"/>
      <w:kern w:val="2"/>
      <w:sz w:val="18"/>
      <w:szCs w:val="18"/>
    </w:rPr>
  </w:style>
  <w:style w:type="character" w:customStyle="1" w:styleId="29">
    <w:name w:val="标题 Char"/>
    <w:basedOn w:val="13"/>
    <w:link w:val="10"/>
    <w:qFormat/>
    <w:locked/>
    <w:uiPriority w:val="99"/>
    <w:rPr>
      <w:rFonts w:ascii="方正小标宋简体" w:hAnsi="方正小标宋简体" w:eastAsia="方正小标宋简体" w:cs="方正小标宋简体"/>
      <w:kern w:val="2"/>
      <w:sz w:val="44"/>
      <w:szCs w:val="44"/>
    </w:rPr>
  </w:style>
  <w:style w:type="character" w:customStyle="1" w:styleId="30">
    <w:name w:val="emtidy-1"/>
    <w:basedOn w:val="13"/>
    <w:qFormat/>
    <w:uiPriority w:val="99"/>
    <w:rPr>
      <w:rFonts w:cs="Times New Roman"/>
    </w:rPr>
  </w:style>
  <w:style w:type="character" w:customStyle="1" w:styleId="31">
    <w:name w:val="emtidy-3"/>
    <w:basedOn w:val="13"/>
    <w:qFormat/>
    <w:uiPriority w:val="99"/>
    <w:rPr>
      <w:rFonts w:cs="Times New Roman"/>
    </w:rPr>
  </w:style>
  <w:style w:type="character" w:customStyle="1" w:styleId="32">
    <w:name w:val="emtidy-4"/>
    <w:basedOn w:val="13"/>
    <w:qFormat/>
    <w:uiPriority w:val="99"/>
    <w:rPr>
      <w:rFonts w:cs="Times New Roman"/>
    </w:rPr>
  </w:style>
  <w:style w:type="paragraph" w:customStyle="1" w:styleId="33">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34">
    <w:name w:val="样式 黑体 小三"/>
    <w:qFormat/>
    <w:uiPriority w:val="0"/>
    <w:rPr>
      <w:rFonts w:ascii="黑体" w:eastAsia="黑体" w:cs="Times New Roman"/>
      <w:sz w:val="30"/>
    </w:rPr>
  </w:style>
  <w:style w:type="character" w:customStyle="1" w:styleId="35">
    <w:name w:val="font01"/>
    <w:basedOn w:val="13"/>
    <w:qFormat/>
    <w:uiPriority w:val="0"/>
    <w:rPr>
      <w:rFonts w:hint="default" w:ascii="Times New Roman" w:hAnsi="Times New Roman" w:cs="Times New Roman"/>
      <w:color w:val="000000"/>
      <w:sz w:val="28"/>
      <w:szCs w:val="28"/>
      <w:u w:val="none"/>
    </w:rPr>
  </w:style>
  <w:style w:type="character" w:customStyle="1" w:styleId="36">
    <w:name w:val="font121"/>
    <w:basedOn w:val="13"/>
    <w:qFormat/>
    <w:uiPriority w:val="0"/>
    <w:rPr>
      <w:rFonts w:hint="eastAsia" w:ascii="仿宋_GB2312" w:eastAsia="仿宋_GB2312" w:cs="仿宋_GB2312"/>
      <w:color w:val="000000"/>
      <w:sz w:val="28"/>
      <w:szCs w:val="28"/>
      <w:u w:val="none"/>
    </w:rPr>
  </w:style>
  <w:style w:type="character" w:customStyle="1" w:styleId="37">
    <w:name w:val="font81"/>
    <w:basedOn w:val="13"/>
    <w:qFormat/>
    <w:uiPriority w:val="0"/>
    <w:rPr>
      <w:rFonts w:hint="default" w:ascii="Times New Roman" w:hAnsi="Times New Roman" w:cs="Times New Roman"/>
      <w:b/>
      <w:color w:val="000000"/>
      <w:sz w:val="28"/>
      <w:szCs w:val="28"/>
      <w:u w:val="none"/>
    </w:rPr>
  </w:style>
  <w:style w:type="character" w:customStyle="1" w:styleId="38">
    <w:name w:val="font131"/>
    <w:basedOn w:val="13"/>
    <w:qFormat/>
    <w:uiPriority w:val="0"/>
    <w:rPr>
      <w:rFonts w:hint="eastAsia" w:ascii="仿宋_GB2312" w:eastAsia="仿宋_GB2312" w:cs="仿宋_GB2312"/>
      <w:b/>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686</Words>
  <Characters>3915</Characters>
  <Lines>32</Lines>
  <Paragraphs>9</Paragraphs>
  <TotalTime>8</TotalTime>
  <ScaleCrop>false</ScaleCrop>
  <LinksUpToDate>false</LinksUpToDate>
  <CharactersWithSpaces>4592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2019-06-24T09:50:00Z</dcterms:created>
  <dc:creator>微软用户</dc:creator>
  <cp:lastModifiedBy>Administrator</cp:lastModifiedBy>
  <cp:lastPrinted>2019-07-03T08:06:17Z</cp:lastPrinted>
  <dcterms:modified xsi:type="dcterms:W3CDTF">2019-07-03T08:22:41Z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